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1DC" w:rsidRDefault="009411DC" w:rsidP="00DF1DA9">
      <w:pPr>
        <w:jc w:val="center"/>
        <w:rPr>
          <w:rFonts w:ascii="Times New Roman" w:eastAsia="Times New Roman" w:hAnsi="Times New Roman" w:cs="Times New Roman"/>
          <w:b/>
          <w:lang w:eastAsia="tr-TR"/>
        </w:rPr>
      </w:pPr>
      <w:bookmarkStart w:id="0" w:name="_GoBack"/>
      <w:bookmarkEnd w:id="0"/>
      <w:r>
        <w:rPr>
          <w:rFonts w:ascii="Times New Roman" w:eastAsia="Times New Roman" w:hAnsi="Times New Roman" w:cs="Times New Roman"/>
          <w:b/>
          <w:lang w:eastAsia="tr-TR"/>
        </w:rPr>
        <w:t>TİMHAN KLİMA SOĞUTMA TEKSTİL KİMYA</w:t>
      </w:r>
    </w:p>
    <w:p w:rsidR="00DF1DA9" w:rsidRPr="0068324F" w:rsidRDefault="009411DC" w:rsidP="00DF1DA9">
      <w:pPr>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SANAYİ VE TİCARET LİMİTED ŞİRKETİ</w:t>
      </w:r>
    </w:p>
    <w:p w:rsidR="00350F6F" w:rsidRPr="0068324F" w:rsidRDefault="00350F6F" w:rsidP="00DF1DA9">
      <w:pPr>
        <w:jc w:val="center"/>
        <w:rPr>
          <w:rFonts w:ascii="Times New Roman" w:eastAsia="Times New Roman" w:hAnsi="Times New Roman" w:cs="Times New Roman"/>
          <w:b/>
          <w:lang w:eastAsia="tr-TR"/>
        </w:rPr>
      </w:pPr>
    </w:p>
    <w:p w:rsidR="00DF1DA9" w:rsidRPr="0068324F" w:rsidRDefault="004B6BF2" w:rsidP="00DF1DA9">
      <w:pPr>
        <w:jc w:val="center"/>
        <w:rPr>
          <w:rFonts w:ascii="Times New Roman" w:eastAsia="Times New Roman" w:hAnsi="Times New Roman" w:cs="Times New Roman"/>
          <w:b/>
          <w:lang w:eastAsia="tr-TR"/>
        </w:rPr>
      </w:pPr>
      <w:r w:rsidRPr="004B6BF2">
        <w:rPr>
          <w:rFonts w:ascii="Times New Roman" w:eastAsia="Times New Roman" w:hAnsi="Times New Roman" w:cs="Times New Roman"/>
          <w:b/>
          <w:lang w:eastAsia="tr-TR"/>
        </w:rPr>
        <w:t xml:space="preserve">KİŞİSEL </w:t>
      </w:r>
      <w:r w:rsidR="00DF1DA9" w:rsidRPr="0068324F">
        <w:rPr>
          <w:rFonts w:ascii="Times New Roman" w:eastAsia="Times New Roman" w:hAnsi="Times New Roman" w:cs="Times New Roman"/>
          <w:b/>
          <w:lang w:eastAsia="tr-TR"/>
        </w:rPr>
        <w:t>VERİ SAKLAMA VE İMHA POLİTİKA</w:t>
      </w:r>
    </w:p>
    <w:p w:rsidR="00DF1DA9" w:rsidRDefault="00DF1DA9" w:rsidP="00DF1DA9">
      <w:pPr>
        <w:jc w:val="both"/>
        <w:rPr>
          <w:rFonts w:ascii="Times New Roman" w:eastAsia="Times New Roman" w:hAnsi="Times New Roman" w:cs="Times New Roman"/>
          <w:lang w:eastAsia="tr-TR"/>
        </w:rPr>
      </w:pPr>
    </w:p>
    <w:p w:rsidR="00350F6F" w:rsidRDefault="00350F6F" w:rsidP="00DF1DA9">
      <w:pPr>
        <w:jc w:val="both"/>
        <w:rPr>
          <w:rFonts w:ascii="Times New Roman" w:eastAsia="Times New Roman" w:hAnsi="Times New Roman" w:cs="Times New Roman"/>
          <w:lang w:eastAsia="tr-TR"/>
        </w:rPr>
      </w:pPr>
    </w:p>
    <w:p w:rsidR="00350F6F" w:rsidRDefault="00350F6F" w:rsidP="00350F6F">
      <w:pPr>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İşbu Politikanın hazırlanma amacı 6698 sayılı Kişisel Verilerin Korunması Kanunu kapsamında kişisel verilerin işlenmesi, saklanması ve imhasını belirleyen ilkelerin tespiti, saklama ve imhaya ilişkin usul ve esaslar ile sürelerin belirlenmesi kayıt ortamları ile teknik imkanların ve ilgili personelin unvan, birim ve görevlerinin açıklanmasını sağlamaktan ibarettir. </w:t>
      </w:r>
    </w:p>
    <w:p w:rsidR="00350F6F" w:rsidRDefault="00350F6F" w:rsidP="00350F6F">
      <w:pPr>
        <w:ind w:firstLine="708"/>
        <w:jc w:val="both"/>
        <w:rPr>
          <w:rFonts w:ascii="Times New Roman" w:eastAsia="Times New Roman" w:hAnsi="Times New Roman" w:cs="Times New Roman"/>
          <w:lang w:eastAsia="tr-TR"/>
        </w:rPr>
      </w:pPr>
    </w:p>
    <w:p w:rsidR="00350F6F" w:rsidRPr="0068324F" w:rsidRDefault="004B6BF2" w:rsidP="00AE694D">
      <w:pPr>
        <w:pStyle w:val="ListeParagraf"/>
        <w:numPr>
          <w:ilvl w:val="0"/>
          <w:numId w:val="1"/>
        </w:numPr>
        <w:ind w:left="426"/>
        <w:jc w:val="both"/>
        <w:rPr>
          <w:rFonts w:ascii="Times New Roman" w:eastAsia="Times New Roman" w:hAnsi="Times New Roman" w:cs="Times New Roman"/>
          <w:b/>
          <w:lang w:eastAsia="tr-TR"/>
        </w:rPr>
      </w:pPr>
      <w:r w:rsidRPr="0068324F">
        <w:rPr>
          <w:rFonts w:ascii="Times New Roman" w:eastAsia="Times New Roman" w:hAnsi="Times New Roman" w:cs="Times New Roman"/>
          <w:b/>
          <w:lang w:eastAsia="tr-TR"/>
        </w:rPr>
        <w:t>GİRİŞ VE POLİTİKA’NIN HAZIRLANMA AMACI</w:t>
      </w:r>
      <w:r w:rsidR="00350F6F" w:rsidRPr="0068324F">
        <w:rPr>
          <w:rFonts w:ascii="Times New Roman" w:eastAsia="Times New Roman" w:hAnsi="Times New Roman" w:cs="Times New Roman"/>
          <w:b/>
          <w:lang w:eastAsia="tr-TR"/>
        </w:rPr>
        <w:t>:</w:t>
      </w:r>
    </w:p>
    <w:p w:rsidR="00350F6F" w:rsidRDefault="00350F6F" w:rsidP="00350F6F">
      <w:pPr>
        <w:pStyle w:val="ListeParagraf"/>
        <w:ind w:firstLine="696"/>
        <w:jc w:val="both"/>
        <w:rPr>
          <w:rFonts w:ascii="Times New Roman" w:eastAsia="Times New Roman" w:hAnsi="Times New Roman" w:cs="Times New Roman"/>
          <w:lang w:eastAsia="tr-TR"/>
        </w:rPr>
      </w:pPr>
    </w:p>
    <w:p w:rsidR="00350F6F" w:rsidRPr="00AE694D" w:rsidRDefault="004B6BF2" w:rsidP="00AE694D">
      <w:pPr>
        <w:ind w:firstLine="708"/>
        <w:jc w:val="both"/>
        <w:rPr>
          <w:rFonts w:ascii="Times New Roman" w:eastAsia="Times New Roman" w:hAnsi="Times New Roman" w:cs="Times New Roman"/>
          <w:lang w:eastAsia="tr-TR"/>
        </w:rPr>
      </w:pPr>
      <w:r w:rsidRPr="00AE694D">
        <w:rPr>
          <w:rFonts w:ascii="Times New Roman" w:eastAsia="Times New Roman" w:hAnsi="Times New Roman" w:cs="Times New Roman"/>
          <w:lang w:eastAsia="tr-TR"/>
        </w:rPr>
        <w:t>İşbu Kişisel Veri Saklama ve İmha Politikası (“Politika”), 6698 Sayılı Kişisel Verilerin Korunması Kanunu (“KVKK” ya da “Kanun”) ve Kanun’un ikincil düzenlemesini teşkil eden 28</w:t>
      </w:r>
      <w:r w:rsidR="00593B9B" w:rsidRPr="00AE694D">
        <w:rPr>
          <w:rFonts w:ascii="Times New Roman" w:eastAsia="Times New Roman" w:hAnsi="Times New Roman" w:cs="Times New Roman"/>
          <w:lang w:eastAsia="tr-TR"/>
        </w:rPr>
        <w:t xml:space="preserve"> Ekim 2017 tarihli Resmi Gazete</w:t>
      </w:r>
      <w:r w:rsidRPr="00AE694D">
        <w:rPr>
          <w:rFonts w:ascii="Times New Roman" w:eastAsia="Times New Roman" w:hAnsi="Times New Roman" w:cs="Times New Roman"/>
          <w:lang w:eastAsia="tr-TR"/>
        </w:rPr>
        <w:t xml:space="preserve">de yayımlanarak yürürlüğe giren Kişisel Verilerin Silinmesi, Yok Edilmesi veya Anonim Hale Getirilmesi Hakkında Yönetmelik (“Yönetmelik”) uyarınca yükümlülüklerimizi yerine getirmek ve veri sahiplerini kişisel verilerinizin işlendikleri amaç için gerekli olan azami saklama süresinin belirlenmesi esasları ile silme, yok etme ve anonim hale getirme süreçleri hakkında bilgilendirmek amacıyla veri sorumlusu sıfatıyla </w:t>
      </w:r>
      <w:r w:rsidR="009411DC">
        <w:rPr>
          <w:rFonts w:ascii="Times New Roman" w:eastAsia="Times New Roman" w:hAnsi="Times New Roman" w:cs="Times New Roman"/>
          <w:lang w:eastAsia="tr-TR"/>
        </w:rPr>
        <w:t xml:space="preserve">Timhan Klima Soğutma Tekstil San. Tic. Ltd. Şti. </w:t>
      </w:r>
      <w:r w:rsidRPr="00AE694D">
        <w:rPr>
          <w:rFonts w:ascii="Times New Roman" w:eastAsia="Times New Roman" w:hAnsi="Times New Roman" w:cs="Times New Roman"/>
          <w:lang w:eastAsia="tr-TR"/>
        </w:rPr>
        <w:t>(“</w:t>
      </w:r>
      <w:r w:rsidR="009411DC">
        <w:rPr>
          <w:rFonts w:ascii="Times New Roman" w:eastAsia="Times New Roman" w:hAnsi="Times New Roman" w:cs="Times New Roman"/>
          <w:lang w:eastAsia="tr-TR"/>
        </w:rPr>
        <w:t>TİMHAN</w:t>
      </w:r>
      <w:r w:rsidRPr="00AE694D">
        <w:rPr>
          <w:rFonts w:ascii="Times New Roman" w:eastAsia="Times New Roman" w:hAnsi="Times New Roman" w:cs="Times New Roman"/>
          <w:lang w:eastAsia="tr-TR"/>
        </w:rPr>
        <w:t>” ya da “Şirk</w:t>
      </w:r>
      <w:r w:rsidR="00350F6F" w:rsidRPr="00AE694D">
        <w:rPr>
          <w:rFonts w:ascii="Times New Roman" w:eastAsia="Times New Roman" w:hAnsi="Times New Roman" w:cs="Times New Roman"/>
          <w:lang w:eastAsia="tr-TR"/>
        </w:rPr>
        <w:t>et”) tarafından hazırlanmıştır.</w:t>
      </w:r>
    </w:p>
    <w:p w:rsidR="00350F6F" w:rsidRDefault="00350F6F" w:rsidP="00350F6F">
      <w:pPr>
        <w:pStyle w:val="ListeParagraf"/>
        <w:ind w:firstLine="696"/>
        <w:jc w:val="both"/>
        <w:rPr>
          <w:rFonts w:ascii="Times New Roman" w:eastAsia="Times New Roman" w:hAnsi="Times New Roman" w:cs="Times New Roman"/>
          <w:lang w:eastAsia="tr-TR"/>
        </w:rPr>
      </w:pPr>
    </w:p>
    <w:p w:rsidR="00350F6F" w:rsidRPr="00AE694D" w:rsidRDefault="004B6BF2" w:rsidP="00AE694D">
      <w:pPr>
        <w:pStyle w:val="ListeParagraf"/>
        <w:numPr>
          <w:ilvl w:val="0"/>
          <w:numId w:val="1"/>
        </w:numPr>
        <w:ind w:left="426"/>
        <w:jc w:val="both"/>
        <w:rPr>
          <w:rFonts w:ascii="Times New Roman" w:eastAsia="Times New Roman" w:hAnsi="Times New Roman" w:cs="Times New Roman"/>
          <w:b/>
          <w:lang w:eastAsia="tr-TR"/>
        </w:rPr>
      </w:pPr>
      <w:r w:rsidRPr="00AE694D">
        <w:rPr>
          <w:rFonts w:ascii="Times New Roman" w:eastAsia="Times New Roman" w:hAnsi="Times New Roman" w:cs="Times New Roman"/>
          <w:b/>
          <w:lang w:eastAsia="tr-TR"/>
        </w:rPr>
        <w:t>TANIMLAR</w:t>
      </w:r>
      <w:r w:rsidR="00350F6F" w:rsidRPr="00AE694D">
        <w:rPr>
          <w:rFonts w:ascii="Times New Roman" w:eastAsia="Times New Roman" w:hAnsi="Times New Roman" w:cs="Times New Roman"/>
          <w:b/>
          <w:lang w:eastAsia="tr-TR"/>
        </w:rPr>
        <w:t>:</w:t>
      </w:r>
    </w:p>
    <w:p w:rsidR="00C03666" w:rsidRDefault="00C03666" w:rsidP="00C03666">
      <w:pPr>
        <w:pStyle w:val="ListeParagraf"/>
        <w:jc w:val="both"/>
        <w:rPr>
          <w:rFonts w:ascii="Times New Roman" w:eastAsia="Times New Roman" w:hAnsi="Times New Roman" w:cs="Times New Roman"/>
          <w:lang w:eastAsia="tr-TR"/>
        </w:rPr>
      </w:pPr>
    </w:p>
    <w:p w:rsidR="00C03666" w:rsidRPr="0068324F" w:rsidRDefault="00350F6F" w:rsidP="00593B9B">
      <w:pPr>
        <w:pStyle w:val="ListeParagraf"/>
        <w:jc w:val="both"/>
        <w:rPr>
          <w:rFonts w:ascii="Times New Roman" w:eastAsia="Times New Roman" w:hAnsi="Times New Roman" w:cs="Times New Roman"/>
          <w:i/>
          <w:lang w:eastAsia="tr-TR"/>
        </w:rPr>
      </w:pPr>
      <w:r w:rsidRPr="0068324F">
        <w:rPr>
          <w:rFonts w:ascii="Times New Roman" w:eastAsia="Times New Roman" w:hAnsi="Times New Roman" w:cs="Times New Roman"/>
          <w:i/>
          <w:lang w:eastAsia="tr-TR"/>
        </w:rPr>
        <w:t>K</w:t>
      </w:r>
      <w:r w:rsidR="004B6BF2" w:rsidRPr="0068324F">
        <w:rPr>
          <w:rFonts w:ascii="Times New Roman" w:eastAsia="Times New Roman" w:hAnsi="Times New Roman" w:cs="Times New Roman"/>
          <w:i/>
          <w:lang w:eastAsia="tr-TR"/>
        </w:rPr>
        <w:t>ısaltma</w:t>
      </w:r>
      <w:r w:rsidR="00C03666" w:rsidRPr="0068324F">
        <w:rPr>
          <w:rFonts w:ascii="Times New Roman" w:eastAsia="Times New Roman" w:hAnsi="Times New Roman" w:cs="Times New Roman"/>
          <w:i/>
          <w:lang w:eastAsia="tr-TR"/>
        </w:rPr>
        <w:t>lar</w:t>
      </w:r>
      <w:r w:rsidR="004B6BF2" w:rsidRPr="0068324F">
        <w:rPr>
          <w:rFonts w:ascii="Times New Roman" w:eastAsia="Times New Roman" w:hAnsi="Times New Roman" w:cs="Times New Roman"/>
          <w:i/>
          <w:lang w:eastAsia="tr-TR"/>
        </w:rPr>
        <w:t xml:space="preserve"> </w:t>
      </w:r>
      <w:r w:rsidR="00C03666" w:rsidRPr="0068324F">
        <w:rPr>
          <w:rFonts w:ascii="Times New Roman" w:eastAsia="Times New Roman" w:hAnsi="Times New Roman" w:cs="Times New Roman"/>
          <w:i/>
          <w:lang w:eastAsia="tr-TR"/>
        </w:rPr>
        <w:t>ve Tanımlar;</w:t>
      </w:r>
    </w:p>
    <w:tbl>
      <w:tblPr>
        <w:tblStyle w:val="TabloKlavuzu"/>
        <w:tblW w:w="9711" w:type="dxa"/>
        <w:jc w:val="center"/>
        <w:tblLook w:val="04A0" w:firstRow="1" w:lastRow="0" w:firstColumn="1" w:lastColumn="0" w:noHBand="0" w:noVBand="1"/>
      </w:tblPr>
      <w:tblGrid>
        <w:gridCol w:w="2014"/>
        <w:gridCol w:w="7697"/>
      </w:tblGrid>
      <w:tr w:rsidR="00AE694D" w:rsidRPr="00FB23FB" w:rsidTr="00AE694D">
        <w:trPr>
          <w:jc w:val="center"/>
        </w:trPr>
        <w:tc>
          <w:tcPr>
            <w:tcW w:w="2014" w:type="dxa"/>
          </w:tcPr>
          <w:p w:rsidR="00C03666" w:rsidRPr="00FB23FB" w:rsidRDefault="00C03666" w:rsidP="00FB23FB">
            <w:pPr>
              <w:pStyle w:val="ListeParagraf"/>
              <w:ind w:left="0"/>
              <w:jc w:val="center"/>
              <w:rPr>
                <w:rFonts w:ascii="Times New Roman" w:eastAsia="Times New Roman" w:hAnsi="Times New Roman" w:cs="Times New Roman"/>
                <w:b/>
                <w:sz w:val="20"/>
                <w:szCs w:val="20"/>
                <w:lang w:eastAsia="tr-TR"/>
              </w:rPr>
            </w:pPr>
          </w:p>
          <w:p w:rsidR="00C03666" w:rsidRPr="00FB23FB" w:rsidRDefault="00C03666"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Açık Rıza</w:t>
            </w:r>
          </w:p>
        </w:tc>
        <w:tc>
          <w:tcPr>
            <w:tcW w:w="7697" w:type="dxa"/>
          </w:tcPr>
          <w:p w:rsidR="00C03666" w:rsidRPr="00FB23FB" w:rsidRDefault="00C03666" w:rsidP="00FB23FB">
            <w:pPr>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 xml:space="preserve">Belirli bir konuya ilişkin, bilgilendirilmeye dayanan ve özgür iradeyle açıklanan rıza. </w:t>
            </w:r>
          </w:p>
        </w:tc>
      </w:tr>
      <w:tr w:rsidR="00AE694D" w:rsidRPr="00FB23FB" w:rsidTr="00AE694D">
        <w:trPr>
          <w:jc w:val="center"/>
        </w:trPr>
        <w:tc>
          <w:tcPr>
            <w:tcW w:w="2014" w:type="dxa"/>
          </w:tcPr>
          <w:p w:rsidR="00FB23FB" w:rsidRPr="00FB23FB" w:rsidRDefault="00FB23FB" w:rsidP="00FB23FB">
            <w:pPr>
              <w:pStyle w:val="ListeParagraf"/>
              <w:ind w:left="0"/>
              <w:jc w:val="center"/>
              <w:rPr>
                <w:rFonts w:ascii="Times New Roman" w:eastAsia="Times New Roman" w:hAnsi="Times New Roman" w:cs="Times New Roman"/>
                <w:b/>
                <w:sz w:val="20"/>
                <w:szCs w:val="20"/>
                <w:lang w:eastAsia="tr-TR"/>
              </w:rPr>
            </w:pPr>
          </w:p>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İlgili Kullanıcı</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AE694D" w:rsidRPr="00FB23FB" w:rsidTr="00AE694D">
        <w:trPr>
          <w:jc w:val="center"/>
        </w:trPr>
        <w:tc>
          <w:tcPr>
            <w:tcW w:w="2014" w:type="dxa"/>
          </w:tcPr>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İmha</w:t>
            </w:r>
          </w:p>
        </w:tc>
        <w:tc>
          <w:tcPr>
            <w:tcW w:w="7697" w:type="dxa"/>
          </w:tcPr>
          <w:p w:rsidR="00FB23FB"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Kişisel verilerin silinmesi, yok edilmesi veya anonim hale getirilmesi.</w:t>
            </w:r>
          </w:p>
        </w:tc>
      </w:tr>
      <w:tr w:rsidR="00AE694D" w:rsidRPr="00FB23FB" w:rsidTr="00AE694D">
        <w:trPr>
          <w:jc w:val="center"/>
        </w:trPr>
        <w:tc>
          <w:tcPr>
            <w:tcW w:w="2014" w:type="dxa"/>
          </w:tcPr>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Kanun/KVKK</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6698 Sayılı Kişisel Verilerin Korunması Kanunu.</w:t>
            </w:r>
          </w:p>
        </w:tc>
      </w:tr>
      <w:tr w:rsidR="00AE694D" w:rsidRPr="00FB23FB" w:rsidTr="00AE694D">
        <w:trPr>
          <w:jc w:val="center"/>
        </w:trPr>
        <w:tc>
          <w:tcPr>
            <w:tcW w:w="2014" w:type="dxa"/>
          </w:tcPr>
          <w:p w:rsidR="00FB23FB" w:rsidRPr="00FB23FB" w:rsidRDefault="00FB23FB" w:rsidP="00FB23FB">
            <w:pPr>
              <w:pStyle w:val="ListeParagraf"/>
              <w:ind w:left="0"/>
              <w:jc w:val="center"/>
              <w:rPr>
                <w:rFonts w:ascii="Times New Roman" w:eastAsia="Times New Roman" w:hAnsi="Times New Roman" w:cs="Times New Roman"/>
                <w:b/>
                <w:sz w:val="20"/>
                <w:szCs w:val="20"/>
                <w:lang w:eastAsia="tr-TR"/>
              </w:rPr>
            </w:pPr>
          </w:p>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Kayıt Ortamı</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Tamamen veya kısmen otomatik olan ya da herhangi bir veri kayıt sisteminin parçası olmak kaydıyla otomatik olmayan yollarla işlenen kişisel verilerin bulunduğu her türlü ortam</w:t>
            </w:r>
          </w:p>
        </w:tc>
      </w:tr>
      <w:tr w:rsidR="00AE694D" w:rsidRPr="00FB23FB" w:rsidTr="00AE694D">
        <w:trPr>
          <w:jc w:val="center"/>
        </w:trPr>
        <w:tc>
          <w:tcPr>
            <w:tcW w:w="2014" w:type="dxa"/>
          </w:tcPr>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Kişisel Veri Kimliği</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Kişisel Veri Kimliği belirli veya belirlenebilir gerçek kişiye ilişkin her türlü bilgi.</w:t>
            </w:r>
          </w:p>
        </w:tc>
      </w:tr>
      <w:tr w:rsidR="00AE694D" w:rsidRPr="00FB23FB" w:rsidTr="00AE694D">
        <w:trPr>
          <w:jc w:val="center"/>
        </w:trPr>
        <w:tc>
          <w:tcPr>
            <w:tcW w:w="2014" w:type="dxa"/>
          </w:tcPr>
          <w:p w:rsidR="00FB23FB" w:rsidRPr="00FB23FB" w:rsidRDefault="00FB23FB" w:rsidP="00FB23FB">
            <w:pPr>
              <w:pStyle w:val="ListeParagraf"/>
              <w:ind w:left="0"/>
              <w:jc w:val="center"/>
              <w:rPr>
                <w:rFonts w:ascii="Times New Roman" w:eastAsia="Times New Roman" w:hAnsi="Times New Roman" w:cs="Times New Roman"/>
                <w:b/>
                <w:sz w:val="20"/>
                <w:szCs w:val="20"/>
                <w:lang w:eastAsia="tr-TR"/>
              </w:rPr>
            </w:pPr>
          </w:p>
          <w:p w:rsidR="00FB23FB" w:rsidRPr="00FB23FB" w:rsidRDefault="00FB23FB" w:rsidP="00FB23FB">
            <w:pPr>
              <w:pStyle w:val="ListeParagraf"/>
              <w:ind w:left="0"/>
              <w:jc w:val="center"/>
              <w:rPr>
                <w:rFonts w:ascii="Times New Roman" w:eastAsia="Times New Roman" w:hAnsi="Times New Roman" w:cs="Times New Roman"/>
                <w:b/>
                <w:sz w:val="20"/>
                <w:szCs w:val="20"/>
                <w:lang w:eastAsia="tr-TR"/>
              </w:rPr>
            </w:pPr>
          </w:p>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Kişisel Verilerin İşlenmesi</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AE694D" w:rsidRPr="00FB23FB" w:rsidTr="00AE694D">
        <w:trPr>
          <w:jc w:val="center"/>
        </w:trPr>
        <w:tc>
          <w:tcPr>
            <w:tcW w:w="2014" w:type="dxa"/>
          </w:tcPr>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Kişisel Verilerin Anonim Hale Getirilmesi</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Kişisel verilerin, başka verilerle eşleştirilerek dahi hiçbir surette kimliği belirli veya belirlenebilir bir gerçek kişiyle ilişkilendirilemeyecek hâle getirilmesi.</w:t>
            </w:r>
          </w:p>
        </w:tc>
      </w:tr>
      <w:tr w:rsidR="00AE694D" w:rsidRPr="00FB23FB" w:rsidTr="00AE694D">
        <w:trPr>
          <w:jc w:val="center"/>
        </w:trPr>
        <w:tc>
          <w:tcPr>
            <w:tcW w:w="2014" w:type="dxa"/>
          </w:tcPr>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Kişisel Verilerin Silinmesi</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Kişisel verilerin silinmesi; kişisel verilerin İlgili Kullanıcılar için hiçbir şekilde erişilemez ve tekrar kullanılamaz hale getirilmesi.</w:t>
            </w:r>
          </w:p>
        </w:tc>
      </w:tr>
      <w:tr w:rsidR="00AE694D" w:rsidRPr="00FB23FB" w:rsidTr="00AE694D">
        <w:trPr>
          <w:jc w:val="center"/>
        </w:trPr>
        <w:tc>
          <w:tcPr>
            <w:tcW w:w="2014" w:type="dxa"/>
          </w:tcPr>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Kişisel Verilerin Yok Edilmesi</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Kişisel verilerin hiç kimse tarafından hiçbir şekilde erişilemez, geri getirilemez ve tekrar kullanılamaz hale getirilmesi işlemi.</w:t>
            </w:r>
          </w:p>
        </w:tc>
      </w:tr>
      <w:tr w:rsidR="00AE694D" w:rsidRPr="00FB23FB" w:rsidTr="00AE694D">
        <w:trPr>
          <w:jc w:val="center"/>
        </w:trPr>
        <w:tc>
          <w:tcPr>
            <w:tcW w:w="2014" w:type="dxa"/>
          </w:tcPr>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Kurul</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Kişisel Verileri Koruma Kurulu.</w:t>
            </w:r>
          </w:p>
        </w:tc>
      </w:tr>
      <w:tr w:rsidR="00AE694D" w:rsidRPr="00FB23FB" w:rsidTr="00AE694D">
        <w:trPr>
          <w:trHeight w:val="1131"/>
          <w:jc w:val="center"/>
        </w:trPr>
        <w:tc>
          <w:tcPr>
            <w:tcW w:w="2014" w:type="dxa"/>
          </w:tcPr>
          <w:p w:rsidR="00FB23FB" w:rsidRPr="00FB23FB" w:rsidRDefault="00FB23FB" w:rsidP="00FB23FB">
            <w:pPr>
              <w:pStyle w:val="ListeParagraf"/>
              <w:ind w:left="0"/>
              <w:jc w:val="center"/>
              <w:rPr>
                <w:rFonts w:ascii="Times New Roman" w:eastAsia="Times New Roman" w:hAnsi="Times New Roman" w:cs="Times New Roman"/>
                <w:b/>
                <w:sz w:val="20"/>
                <w:szCs w:val="20"/>
                <w:lang w:eastAsia="tr-TR"/>
              </w:rPr>
            </w:pPr>
          </w:p>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Özel Nitelikli Kişisel Veri</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FB23FB">
              <w:rPr>
                <w:rFonts w:ascii="Times New Roman" w:eastAsia="Times New Roman" w:hAnsi="Times New Roman" w:cs="Times New Roman"/>
                <w:sz w:val="20"/>
                <w:szCs w:val="20"/>
                <w:lang w:eastAsia="tr-TR"/>
              </w:rPr>
              <w:t>biyometrik</w:t>
            </w:r>
            <w:proofErr w:type="spellEnd"/>
            <w:r w:rsidRPr="00FB23FB">
              <w:rPr>
                <w:rFonts w:ascii="Times New Roman" w:eastAsia="Times New Roman" w:hAnsi="Times New Roman" w:cs="Times New Roman"/>
                <w:sz w:val="20"/>
                <w:szCs w:val="20"/>
                <w:lang w:eastAsia="tr-TR"/>
              </w:rPr>
              <w:t xml:space="preserve"> ve genetik verileri.</w:t>
            </w:r>
          </w:p>
        </w:tc>
      </w:tr>
      <w:tr w:rsidR="00AE694D" w:rsidRPr="00FB23FB" w:rsidTr="00AE694D">
        <w:trPr>
          <w:jc w:val="center"/>
        </w:trPr>
        <w:tc>
          <w:tcPr>
            <w:tcW w:w="2014" w:type="dxa"/>
          </w:tcPr>
          <w:p w:rsidR="00FB23FB" w:rsidRPr="00FB23FB" w:rsidRDefault="00FB23FB" w:rsidP="00FB23FB">
            <w:pPr>
              <w:pStyle w:val="ListeParagraf"/>
              <w:ind w:left="0"/>
              <w:jc w:val="center"/>
              <w:rPr>
                <w:rFonts w:ascii="Times New Roman" w:eastAsia="Times New Roman" w:hAnsi="Times New Roman" w:cs="Times New Roman"/>
                <w:b/>
                <w:sz w:val="20"/>
                <w:szCs w:val="20"/>
                <w:lang w:eastAsia="tr-TR"/>
              </w:rPr>
            </w:pPr>
          </w:p>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Periyodik İmha</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Kanun’da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AE694D" w:rsidRPr="00FB23FB" w:rsidTr="00AE694D">
        <w:trPr>
          <w:jc w:val="center"/>
        </w:trPr>
        <w:tc>
          <w:tcPr>
            <w:tcW w:w="2014" w:type="dxa"/>
          </w:tcPr>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Veri Sahibi/İlgili Kişi</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Kişisel verisi işlenen gerçek kişi.</w:t>
            </w:r>
          </w:p>
        </w:tc>
      </w:tr>
      <w:tr w:rsidR="00AE694D" w:rsidRPr="00FB23FB" w:rsidTr="00AE694D">
        <w:trPr>
          <w:jc w:val="center"/>
        </w:trPr>
        <w:tc>
          <w:tcPr>
            <w:tcW w:w="2014" w:type="dxa"/>
          </w:tcPr>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Veri Sorumlusu</w:t>
            </w:r>
          </w:p>
        </w:tc>
        <w:tc>
          <w:tcPr>
            <w:tcW w:w="7697" w:type="dxa"/>
          </w:tcPr>
          <w:p w:rsidR="00C03666" w:rsidRPr="00FB23FB" w:rsidRDefault="00FB23FB" w:rsidP="00FB23FB">
            <w:pPr>
              <w:pStyle w:val="ListeParagraf"/>
              <w:ind w:left="0"/>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Kişisel verilerin işleme amaçlarını ve vasıtalarını belirleyen, veri kayıt sisteminin kurulmasından ve yönetilmesinden sorumlu olan gerçek veya tüzel kişi.</w:t>
            </w:r>
          </w:p>
        </w:tc>
      </w:tr>
      <w:tr w:rsidR="00AE694D" w:rsidRPr="00FB23FB" w:rsidTr="00AE694D">
        <w:trPr>
          <w:jc w:val="center"/>
        </w:trPr>
        <w:tc>
          <w:tcPr>
            <w:tcW w:w="2014" w:type="dxa"/>
          </w:tcPr>
          <w:p w:rsidR="00FB23FB" w:rsidRPr="00FB23FB" w:rsidRDefault="00FB23FB" w:rsidP="00FB23FB">
            <w:pPr>
              <w:pStyle w:val="ListeParagraf"/>
              <w:ind w:left="0"/>
              <w:jc w:val="center"/>
              <w:rPr>
                <w:rFonts w:ascii="Times New Roman" w:eastAsia="Times New Roman" w:hAnsi="Times New Roman" w:cs="Times New Roman"/>
                <w:b/>
                <w:sz w:val="20"/>
                <w:szCs w:val="20"/>
                <w:lang w:eastAsia="tr-TR"/>
              </w:rPr>
            </w:pPr>
          </w:p>
          <w:p w:rsidR="00C03666" w:rsidRPr="00FB23FB" w:rsidRDefault="00FB23FB" w:rsidP="00FB23FB">
            <w:pPr>
              <w:pStyle w:val="ListeParagraf"/>
              <w:ind w:left="0"/>
              <w:jc w:val="center"/>
              <w:rPr>
                <w:rFonts w:ascii="Times New Roman" w:eastAsia="Times New Roman" w:hAnsi="Times New Roman" w:cs="Times New Roman"/>
                <w:b/>
                <w:sz w:val="20"/>
                <w:szCs w:val="20"/>
                <w:lang w:eastAsia="tr-TR"/>
              </w:rPr>
            </w:pPr>
            <w:r w:rsidRPr="00FB23FB">
              <w:rPr>
                <w:rFonts w:ascii="Times New Roman" w:eastAsia="Times New Roman" w:hAnsi="Times New Roman" w:cs="Times New Roman"/>
                <w:b/>
                <w:sz w:val="20"/>
                <w:szCs w:val="20"/>
                <w:lang w:eastAsia="tr-TR"/>
              </w:rPr>
              <w:t>Yönetmelik</w:t>
            </w:r>
          </w:p>
        </w:tc>
        <w:tc>
          <w:tcPr>
            <w:tcW w:w="7697" w:type="dxa"/>
          </w:tcPr>
          <w:p w:rsidR="00C03666" w:rsidRPr="00FB23FB" w:rsidRDefault="00FB23FB" w:rsidP="00FB23FB">
            <w:pPr>
              <w:jc w:val="both"/>
              <w:rPr>
                <w:rFonts w:ascii="Times New Roman" w:eastAsia="Times New Roman" w:hAnsi="Times New Roman" w:cs="Times New Roman"/>
                <w:sz w:val="20"/>
                <w:szCs w:val="20"/>
                <w:lang w:eastAsia="tr-TR"/>
              </w:rPr>
            </w:pPr>
            <w:r w:rsidRPr="00FB23FB">
              <w:rPr>
                <w:rFonts w:ascii="Times New Roman" w:eastAsia="Times New Roman" w:hAnsi="Times New Roman" w:cs="Times New Roman"/>
                <w:sz w:val="20"/>
                <w:szCs w:val="20"/>
                <w:lang w:eastAsia="tr-TR"/>
              </w:rPr>
              <w:t xml:space="preserve">28 Ekim 2017 tarihinde Resmi </w:t>
            </w:r>
            <w:proofErr w:type="spellStart"/>
            <w:r w:rsidRPr="00FB23FB">
              <w:rPr>
                <w:rFonts w:ascii="Times New Roman" w:eastAsia="Times New Roman" w:hAnsi="Times New Roman" w:cs="Times New Roman"/>
                <w:sz w:val="20"/>
                <w:szCs w:val="20"/>
                <w:lang w:eastAsia="tr-TR"/>
              </w:rPr>
              <w:t>Gazete’de</w:t>
            </w:r>
            <w:proofErr w:type="spellEnd"/>
            <w:r w:rsidRPr="00FB23FB">
              <w:rPr>
                <w:rFonts w:ascii="Times New Roman" w:eastAsia="Times New Roman" w:hAnsi="Times New Roman" w:cs="Times New Roman"/>
                <w:sz w:val="20"/>
                <w:szCs w:val="20"/>
                <w:lang w:eastAsia="tr-TR"/>
              </w:rPr>
              <w:t xml:space="preserve"> yayımlanan Kişisel Verilerin Silinmesi, Yok Edilmesi veya Anonim Hale Getirilmesi Hakkında Yönetmelik. </w:t>
            </w:r>
          </w:p>
        </w:tc>
      </w:tr>
    </w:tbl>
    <w:p w:rsidR="00350F6F" w:rsidRPr="00FB23FB" w:rsidRDefault="00350F6F" w:rsidP="00FB23FB">
      <w:pPr>
        <w:jc w:val="both"/>
        <w:rPr>
          <w:rFonts w:ascii="Times New Roman" w:eastAsia="Times New Roman" w:hAnsi="Times New Roman" w:cs="Times New Roman"/>
          <w:lang w:eastAsia="tr-TR"/>
        </w:rPr>
      </w:pPr>
    </w:p>
    <w:p w:rsidR="00FB23FB" w:rsidRPr="0068324F" w:rsidRDefault="00FB23FB" w:rsidP="00AE694D">
      <w:pPr>
        <w:pStyle w:val="ListeParagraf"/>
        <w:numPr>
          <w:ilvl w:val="0"/>
          <w:numId w:val="1"/>
        </w:numPr>
        <w:ind w:left="426"/>
        <w:jc w:val="both"/>
        <w:rPr>
          <w:rFonts w:ascii="Times New Roman" w:eastAsia="Times New Roman" w:hAnsi="Times New Roman" w:cs="Times New Roman"/>
          <w:b/>
          <w:lang w:eastAsia="tr-TR"/>
        </w:rPr>
      </w:pPr>
      <w:r w:rsidRPr="0068324F">
        <w:rPr>
          <w:rFonts w:ascii="Times New Roman" w:eastAsia="Times New Roman" w:hAnsi="Times New Roman" w:cs="Times New Roman"/>
          <w:b/>
          <w:lang w:eastAsia="tr-TR"/>
        </w:rPr>
        <w:t>İLKELER:</w:t>
      </w:r>
    </w:p>
    <w:p w:rsidR="00825D05" w:rsidRDefault="00825D05" w:rsidP="00825D05">
      <w:pPr>
        <w:pStyle w:val="ListeParagraf"/>
        <w:jc w:val="both"/>
        <w:rPr>
          <w:rFonts w:ascii="Times New Roman" w:eastAsia="Times New Roman" w:hAnsi="Times New Roman" w:cs="Times New Roman"/>
          <w:lang w:eastAsia="tr-TR"/>
        </w:rPr>
      </w:pPr>
    </w:p>
    <w:p w:rsidR="00825D05" w:rsidRPr="00AE694D" w:rsidRDefault="009411DC" w:rsidP="00AE694D">
      <w:pPr>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Timhan Klima Soğutma Tekstil San. Tic. Ltd. Şti. </w:t>
      </w:r>
      <w:r w:rsidR="004B6BF2" w:rsidRPr="00AE694D">
        <w:rPr>
          <w:rFonts w:ascii="Times New Roman" w:eastAsia="Times New Roman" w:hAnsi="Times New Roman" w:cs="Times New Roman"/>
          <w:lang w:eastAsia="tr-TR"/>
        </w:rPr>
        <w:t xml:space="preserve">tarafından kişisel verilerin saklanması ve imhasında aşağıda yer alan ilkeler çerçevesinde hareket edilmektedir: </w:t>
      </w:r>
    </w:p>
    <w:p w:rsidR="00825D05" w:rsidRDefault="00825D05" w:rsidP="00825D05">
      <w:pPr>
        <w:pStyle w:val="ListeParagraf"/>
        <w:ind w:firstLine="696"/>
        <w:jc w:val="both"/>
        <w:rPr>
          <w:rFonts w:ascii="Times New Roman" w:eastAsia="Times New Roman" w:hAnsi="Times New Roman" w:cs="Times New Roman"/>
          <w:lang w:eastAsia="tr-TR"/>
        </w:rPr>
      </w:pPr>
    </w:p>
    <w:p w:rsidR="00825D05" w:rsidRDefault="004B6BF2" w:rsidP="00AE694D">
      <w:pPr>
        <w:pStyle w:val="ListeParagraf"/>
        <w:numPr>
          <w:ilvl w:val="0"/>
          <w:numId w:val="3"/>
        </w:numPr>
        <w:ind w:left="851"/>
        <w:jc w:val="both"/>
        <w:rPr>
          <w:rFonts w:ascii="Times New Roman" w:eastAsia="Times New Roman" w:hAnsi="Times New Roman" w:cs="Times New Roman"/>
          <w:lang w:eastAsia="tr-TR"/>
        </w:rPr>
      </w:pPr>
      <w:r w:rsidRPr="00350F6F">
        <w:rPr>
          <w:rFonts w:ascii="Times New Roman" w:eastAsia="Times New Roman" w:hAnsi="Times New Roman" w:cs="Times New Roman"/>
          <w:lang w:eastAsia="tr-TR"/>
        </w:rPr>
        <w:t>Kişisel verilerin silinmesi, yok edilmesi ve anonim hale getirilmesinde Kanun’u</w:t>
      </w:r>
      <w:r w:rsidR="00825D05">
        <w:rPr>
          <w:rFonts w:ascii="Times New Roman" w:eastAsia="Times New Roman" w:hAnsi="Times New Roman" w:cs="Times New Roman"/>
          <w:lang w:eastAsia="tr-TR"/>
        </w:rPr>
        <w:t>n 4. maddesinde sayılan ilkeler</w:t>
      </w:r>
      <w:r w:rsidR="00AF3C06">
        <w:rPr>
          <w:rFonts w:ascii="Times New Roman" w:eastAsia="Times New Roman" w:hAnsi="Times New Roman" w:cs="Times New Roman"/>
          <w:lang w:eastAsia="tr-TR"/>
        </w:rPr>
        <w:t xml:space="preserve"> (</w:t>
      </w:r>
      <w:r w:rsidR="00AF3C06">
        <w:rPr>
          <w:rFonts w:ascii="Times New Roman" w:eastAsia="Times New Roman" w:hAnsi="Times New Roman" w:cs="Times New Roman"/>
          <w:i/>
          <w:sz w:val="18"/>
          <w:szCs w:val="18"/>
          <w:lang w:eastAsia="tr-TR"/>
        </w:rPr>
        <w:t>1.</w:t>
      </w:r>
      <w:r w:rsidR="00AF3C06" w:rsidRPr="00AF3C06">
        <w:rPr>
          <w:rFonts w:ascii="Times New Roman" w:eastAsia="Times New Roman" w:hAnsi="Times New Roman" w:cs="Times New Roman"/>
          <w:i/>
          <w:sz w:val="18"/>
          <w:szCs w:val="18"/>
          <w:lang w:eastAsia="tr-TR"/>
        </w:rPr>
        <w:t>Hukuk ve dürü</w:t>
      </w:r>
      <w:r w:rsidR="00AF3C06">
        <w:rPr>
          <w:rFonts w:ascii="Times New Roman" w:eastAsia="Times New Roman" w:hAnsi="Times New Roman" w:cs="Times New Roman"/>
          <w:i/>
          <w:sz w:val="18"/>
          <w:szCs w:val="18"/>
          <w:lang w:eastAsia="tr-TR"/>
        </w:rPr>
        <w:t>stlük kurallarına uygun olma, 2.</w:t>
      </w:r>
      <w:r w:rsidR="00AF3C06" w:rsidRPr="00AF3C06">
        <w:rPr>
          <w:rFonts w:ascii="Times New Roman" w:eastAsia="Times New Roman" w:hAnsi="Times New Roman" w:cs="Times New Roman"/>
          <w:i/>
          <w:sz w:val="18"/>
          <w:szCs w:val="18"/>
          <w:lang w:eastAsia="tr-TR"/>
        </w:rPr>
        <w:t>Doğru</w:t>
      </w:r>
      <w:r w:rsidR="00AF3C06">
        <w:rPr>
          <w:rFonts w:ascii="Times New Roman" w:eastAsia="Times New Roman" w:hAnsi="Times New Roman" w:cs="Times New Roman"/>
          <w:i/>
          <w:sz w:val="18"/>
          <w:szCs w:val="18"/>
          <w:lang w:eastAsia="tr-TR"/>
        </w:rPr>
        <w:t xml:space="preserve"> ve gerektiğinde güncel olma, 3.</w:t>
      </w:r>
      <w:r w:rsidR="00AF3C06" w:rsidRPr="00AF3C06">
        <w:rPr>
          <w:rFonts w:ascii="Times New Roman" w:eastAsia="Times New Roman" w:hAnsi="Times New Roman" w:cs="Times New Roman"/>
          <w:i/>
          <w:sz w:val="18"/>
          <w:szCs w:val="18"/>
          <w:lang w:eastAsia="tr-TR"/>
        </w:rPr>
        <w:t xml:space="preserve">Belirli, açık ve </w:t>
      </w:r>
      <w:r w:rsidR="00AF3C06">
        <w:rPr>
          <w:rFonts w:ascii="Times New Roman" w:eastAsia="Times New Roman" w:hAnsi="Times New Roman" w:cs="Times New Roman"/>
          <w:i/>
          <w:sz w:val="18"/>
          <w:szCs w:val="18"/>
          <w:lang w:eastAsia="tr-TR"/>
        </w:rPr>
        <w:t>meşru amaçlar için işlenme, 4.</w:t>
      </w:r>
      <w:r w:rsidR="00AF3C06" w:rsidRPr="00AF3C06">
        <w:rPr>
          <w:rFonts w:ascii="Times New Roman" w:eastAsia="Times New Roman" w:hAnsi="Times New Roman" w:cs="Times New Roman"/>
          <w:i/>
          <w:sz w:val="18"/>
          <w:szCs w:val="18"/>
          <w:lang w:eastAsia="tr-TR"/>
        </w:rPr>
        <w:t>İşlendikleri amaçla bağla</w:t>
      </w:r>
      <w:r w:rsidR="00AF3C06">
        <w:rPr>
          <w:rFonts w:ascii="Times New Roman" w:eastAsia="Times New Roman" w:hAnsi="Times New Roman" w:cs="Times New Roman"/>
          <w:i/>
          <w:sz w:val="18"/>
          <w:szCs w:val="18"/>
          <w:lang w:eastAsia="tr-TR"/>
        </w:rPr>
        <w:t>ntılı, sınırlı ve ölçülü olma, 5.</w:t>
      </w:r>
      <w:r w:rsidR="00AF3C06" w:rsidRPr="00AF3C06">
        <w:rPr>
          <w:rFonts w:ascii="Times New Roman" w:eastAsia="Times New Roman" w:hAnsi="Times New Roman" w:cs="Times New Roman"/>
          <w:i/>
          <w:sz w:val="18"/>
          <w:szCs w:val="18"/>
          <w:lang w:eastAsia="tr-TR"/>
        </w:rPr>
        <w:t>İlgili mevzuatta öngörülen veya işlendikleri amaç için gerekli olan süre kadar muhafaza edilme.</w:t>
      </w:r>
      <w:r w:rsidR="00AF3C06">
        <w:rPr>
          <w:rFonts w:ascii="Times New Roman" w:eastAsia="Times New Roman" w:hAnsi="Times New Roman" w:cs="Times New Roman"/>
          <w:lang w:eastAsia="tr-TR"/>
        </w:rPr>
        <w:t xml:space="preserve">) </w:t>
      </w:r>
      <w:r w:rsidRPr="00350F6F">
        <w:rPr>
          <w:rFonts w:ascii="Times New Roman" w:eastAsia="Times New Roman" w:hAnsi="Times New Roman" w:cs="Times New Roman"/>
          <w:lang w:eastAsia="tr-TR"/>
        </w:rPr>
        <w:t>ile 12. maddesi kapsamında alınması gereken ve işbu Politikanın 6.2. maddesinde belirtilen teknik ve idari tedbirlere, ilgili mevzuat hükümlerine, Kurul kararlarına ve işbu Politikaya tama</w:t>
      </w:r>
      <w:r w:rsidR="00825D05">
        <w:rPr>
          <w:rFonts w:ascii="Times New Roman" w:eastAsia="Times New Roman" w:hAnsi="Times New Roman" w:cs="Times New Roman"/>
          <w:lang w:eastAsia="tr-TR"/>
        </w:rPr>
        <w:t>men uygun hareket edilmektedir.</w:t>
      </w:r>
    </w:p>
    <w:p w:rsidR="00825D05" w:rsidRDefault="00825D05" w:rsidP="00AE694D">
      <w:pPr>
        <w:pStyle w:val="ListeParagraf"/>
        <w:ind w:left="851"/>
        <w:jc w:val="both"/>
        <w:rPr>
          <w:rFonts w:ascii="Times New Roman" w:eastAsia="Times New Roman" w:hAnsi="Times New Roman" w:cs="Times New Roman"/>
          <w:lang w:eastAsia="tr-TR"/>
        </w:rPr>
      </w:pPr>
    </w:p>
    <w:p w:rsidR="00AF3C06" w:rsidRDefault="004B6BF2" w:rsidP="00AE694D">
      <w:pPr>
        <w:pStyle w:val="ListeParagraf"/>
        <w:numPr>
          <w:ilvl w:val="0"/>
          <w:numId w:val="3"/>
        </w:numPr>
        <w:ind w:left="851"/>
        <w:jc w:val="both"/>
        <w:rPr>
          <w:rFonts w:ascii="Times New Roman" w:eastAsia="Times New Roman" w:hAnsi="Times New Roman" w:cs="Times New Roman"/>
          <w:lang w:eastAsia="tr-TR"/>
        </w:rPr>
      </w:pPr>
      <w:r w:rsidRPr="00350F6F">
        <w:rPr>
          <w:rFonts w:ascii="Times New Roman" w:eastAsia="Times New Roman" w:hAnsi="Times New Roman" w:cs="Times New Roman"/>
          <w:lang w:eastAsia="tr-TR"/>
        </w:rPr>
        <w:t xml:space="preserve">Kişisel verilerin silinmesi, yok edilmesi, anonim hale getirilmesiyle ilgili yapılan tüm işlemler </w:t>
      </w:r>
      <w:r w:rsidR="009411DC">
        <w:rPr>
          <w:rFonts w:ascii="Times New Roman" w:eastAsia="Times New Roman" w:hAnsi="Times New Roman" w:cs="Times New Roman"/>
          <w:lang w:eastAsia="tr-TR"/>
        </w:rPr>
        <w:t xml:space="preserve">Timhan </w:t>
      </w:r>
      <w:r w:rsidRPr="00350F6F">
        <w:rPr>
          <w:rFonts w:ascii="Times New Roman" w:eastAsia="Times New Roman" w:hAnsi="Times New Roman" w:cs="Times New Roman"/>
          <w:lang w:eastAsia="tr-TR"/>
        </w:rPr>
        <w:t xml:space="preserve">tarafından kayıt altına alınmakta ve söz konusu kayıtlar, diğer hukuki yükümlülükler hariç olmak üzere en az 3 yıl süreyle saklanmaktadır. </w:t>
      </w:r>
    </w:p>
    <w:p w:rsidR="00AF3C06" w:rsidRPr="00AF3C06" w:rsidRDefault="00AF3C06" w:rsidP="00AE694D">
      <w:pPr>
        <w:ind w:left="851"/>
        <w:jc w:val="both"/>
        <w:rPr>
          <w:rFonts w:ascii="Times New Roman" w:eastAsia="Times New Roman" w:hAnsi="Times New Roman" w:cs="Times New Roman"/>
          <w:lang w:eastAsia="tr-TR"/>
        </w:rPr>
      </w:pPr>
    </w:p>
    <w:p w:rsidR="00AF3C06" w:rsidRDefault="004B6BF2" w:rsidP="00AE694D">
      <w:pPr>
        <w:pStyle w:val="ListeParagraf"/>
        <w:numPr>
          <w:ilvl w:val="0"/>
          <w:numId w:val="3"/>
        </w:numPr>
        <w:ind w:left="851"/>
        <w:jc w:val="both"/>
        <w:rPr>
          <w:rFonts w:ascii="Times New Roman" w:eastAsia="Times New Roman" w:hAnsi="Times New Roman" w:cs="Times New Roman"/>
          <w:lang w:eastAsia="tr-TR"/>
        </w:rPr>
      </w:pPr>
      <w:r w:rsidRPr="00350F6F">
        <w:rPr>
          <w:rFonts w:ascii="Times New Roman" w:eastAsia="Times New Roman" w:hAnsi="Times New Roman" w:cs="Times New Roman"/>
          <w:lang w:eastAsia="tr-TR"/>
        </w:rPr>
        <w:t xml:space="preserve">Kurul tarafından aksine bir karar alınmadıkça, kişisel verileri re’sen silme, yok etme veya anonim hale getirme yöntemlerinden uygun olanı tarafımızca seçilmektedir. Ancak, İlgili Kişinin talebi halinde uygun yöntem gerekçesi açıklanarak seçilecektir. </w:t>
      </w:r>
    </w:p>
    <w:p w:rsidR="00AF3C06" w:rsidRPr="00AF3C06" w:rsidRDefault="00AF3C06" w:rsidP="00AE694D">
      <w:pPr>
        <w:ind w:left="851"/>
        <w:jc w:val="both"/>
        <w:rPr>
          <w:rFonts w:ascii="Times New Roman" w:eastAsia="Times New Roman" w:hAnsi="Times New Roman" w:cs="Times New Roman"/>
          <w:lang w:eastAsia="tr-TR"/>
        </w:rPr>
      </w:pPr>
    </w:p>
    <w:p w:rsidR="00AF3C06" w:rsidRDefault="004B6BF2" w:rsidP="00AE694D">
      <w:pPr>
        <w:pStyle w:val="ListeParagraf"/>
        <w:numPr>
          <w:ilvl w:val="0"/>
          <w:numId w:val="3"/>
        </w:numPr>
        <w:ind w:left="851"/>
        <w:jc w:val="both"/>
        <w:rPr>
          <w:rFonts w:ascii="Times New Roman" w:eastAsia="Times New Roman" w:hAnsi="Times New Roman" w:cs="Times New Roman"/>
          <w:lang w:eastAsia="tr-TR"/>
        </w:rPr>
      </w:pPr>
      <w:r w:rsidRPr="00350F6F">
        <w:rPr>
          <w:rFonts w:ascii="Times New Roman" w:eastAsia="Times New Roman" w:hAnsi="Times New Roman" w:cs="Times New Roman"/>
          <w:lang w:eastAsia="tr-TR"/>
        </w:rPr>
        <w:t xml:space="preserve">Kanun’un 5. ve 6. maddelerinde yer alan kişisel verilerin işlenme şartlarının tamamının ortadan kalkması halinde, kişisel veriler </w:t>
      </w:r>
      <w:r w:rsidR="009411DC">
        <w:rPr>
          <w:rFonts w:ascii="Times New Roman" w:eastAsia="Times New Roman" w:hAnsi="Times New Roman" w:cs="Times New Roman"/>
          <w:lang w:eastAsia="tr-TR"/>
        </w:rPr>
        <w:t xml:space="preserve">Timhan </w:t>
      </w:r>
      <w:r w:rsidRPr="00350F6F">
        <w:rPr>
          <w:rFonts w:ascii="Times New Roman" w:eastAsia="Times New Roman" w:hAnsi="Times New Roman" w:cs="Times New Roman"/>
          <w:lang w:eastAsia="tr-TR"/>
        </w:rPr>
        <w:t xml:space="preserve">tarafından re’sen veya ilgili kişinin talebi üzerine silinmekte, yok edilmekte veya anonim hale getirilmektedir. Bu hususta İlgili Kişi tarafından </w:t>
      </w:r>
      <w:proofErr w:type="spellStart"/>
      <w:r w:rsidR="009411DC">
        <w:rPr>
          <w:rFonts w:ascii="Times New Roman" w:eastAsia="Times New Roman" w:hAnsi="Times New Roman" w:cs="Times New Roman"/>
          <w:lang w:eastAsia="tr-TR"/>
        </w:rPr>
        <w:t>Timhan’a</w:t>
      </w:r>
      <w:proofErr w:type="spellEnd"/>
      <w:r w:rsidR="00AF3C06">
        <w:rPr>
          <w:rFonts w:ascii="Times New Roman" w:eastAsia="Times New Roman" w:hAnsi="Times New Roman" w:cs="Times New Roman"/>
          <w:lang w:eastAsia="tr-TR"/>
        </w:rPr>
        <w:t xml:space="preserve"> </w:t>
      </w:r>
      <w:r w:rsidRPr="00350F6F">
        <w:rPr>
          <w:rFonts w:ascii="Times New Roman" w:eastAsia="Times New Roman" w:hAnsi="Times New Roman" w:cs="Times New Roman"/>
          <w:lang w:eastAsia="tr-TR"/>
        </w:rPr>
        <w:t xml:space="preserve">başvurulması halinde; </w:t>
      </w:r>
    </w:p>
    <w:p w:rsidR="00AF3C06" w:rsidRPr="00AF3C06" w:rsidRDefault="00AF3C06" w:rsidP="00AF3C06">
      <w:pPr>
        <w:jc w:val="both"/>
        <w:rPr>
          <w:rFonts w:ascii="Times New Roman" w:eastAsia="Times New Roman" w:hAnsi="Times New Roman" w:cs="Times New Roman"/>
          <w:lang w:eastAsia="tr-TR"/>
        </w:rPr>
      </w:pPr>
    </w:p>
    <w:p w:rsidR="00AF3C06" w:rsidRPr="009D1C22" w:rsidRDefault="004B6BF2" w:rsidP="00AE694D">
      <w:pPr>
        <w:pStyle w:val="ListeParagraf"/>
        <w:numPr>
          <w:ilvl w:val="1"/>
          <w:numId w:val="3"/>
        </w:numPr>
        <w:ind w:left="1134"/>
        <w:jc w:val="both"/>
        <w:rPr>
          <w:rFonts w:ascii="Times New Roman" w:eastAsia="Times New Roman" w:hAnsi="Times New Roman" w:cs="Times New Roman"/>
          <w:lang w:eastAsia="tr-TR"/>
        </w:rPr>
      </w:pPr>
      <w:r w:rsidRPr="009D1C22">
        <w:rPr>
          <w:rFonts w:ascii="Times New Roman" w:eastAsia="Times New Roman" w:hAnsi="Times New Roman" w:cs="Times New Roman"/>
          <w:lang w:eastAsia="tr-TR"/>
        </w:rPr>
        <w:t xml:space="preserve">İletilen talepler en geç 30 (otuz) gün içerisinde sonuçlandırılmakta ve ilgili kişiye bilgi verilmektedir, </w:t>
      </w:r>
    </w:p>
    <w:p w:rsidR="00AF3C06" w:rsidRPr="009D1C22" w:rsidRDefault="00AF3C06" w:rsidP="00AE694D">
      <w:pPr>
        <w:pStyle w:val="ListeParagraf"/>
        <w:ind w:left="1134"/>
        <w:jc w:val="both"/>
        <w:rPr>
          <w:rFonts w:ascii="Times New Roman" w:eastAsia="Times New Roman" w:hAnsi="Times New Roman" w:cs="Times New Roman"/>
          <w:lang w:eastAsia="tr-TR"/>
        </w:rPr>
      </w:pPr>
    </w:p>
    <w:p w:rsidR="00350F6F" w:rsidRPr="009D1C22" w:rsidRDefault="004B6BF2" w:rsidP="00AE694D">
      <w:pPr>
        <w:pStyle w:val="ListeParagraf"/>
        <w:numPr>
          <w:ilvl w:val="1"/>
          <w:numId w:val="3"/>
        </w:numPr>
        <w:ind w:left="1134"/>
        <w:jc w:val="both"/>
        <w:rPr>
          <w:rFonts w:ascii="Times New Roman" w:eastAsia="Times New Roman" w:hAnsi="Times New Roman" w:cs="Times New Roman"/>
          <w:lang w:eastAsia="tr-TR"/>
        </w:rPr>
      </w:pPr>
      <w:r w:rsidRPr="009D1C22">
        <w:rPr>
          <w:rFonts w:ascii="Times New Roman" w:eastAsia="Times New Roman" w:hAnsi="Times New Roman" w:cs="Times New Roman"/>
          <w:lang w:eastAsia="tr-TR"/>
        </w:rPr>
        <w:t>Talebe konu verilerin üçüncü kişilere aktarılmış olması durumunda, bu durum verilerin aktarıldığı üçüncü kişiye bildirilmekte ve üçüncü kişiler nezdinde gerekli işlemlerin y</w:t>
      </w:r>
      <w:r w:rsidR="00350F6F" w:rsidRPr="009D1C22">
        <w:rPr>
          <w:rFonts w:ascii="Times New Roman" w:eastAsia="Times New Roman" w:hAnsi="Times New Roman" w:cs="Times New Roman"/>
          <w:lang w:eastAsia="tr-TR"/>
        </w:rPr>
        <w:t>apılması temin edilmektedir.</w:t>
      </w:r>
    </w:p>
    <w:p w:rsidR="00350F6F" w:rsidRPr="009D1C22" w:rsidRDefault="00350F6F" w:rsidP="00350F6F">
      <w:pPr>
        <w:pStyle w:val="ListeParagraf"/>
        <w:jc w:val="both"/>
        <w:rPr>
          <w:rFonts w:ascii="Times New Roman" w:eastAsia="Times New Roman" w:hAnsi="Times New Roman" w:cs="Times New Roman"/>
          <w:lang w:eastAsia="tr-TR"/>
        </w:rPr>
      </w:pPr>
    </w:p>
    <w:p w:rsidR="00593B9B" w:rsidRPr="0068324F" w:rsidRDefault="004B6BF2" w:rsidP="00AE694D">
      <w:pPr>
        <w:pStyle w:val="ListeParagraf"/>
        <w:numPr>
          <w:ilvl w:val="0"/>
          <w:numId w:val="1"/>
        </w:numPr>
        <w:ind w:left="426"/>
        <w:jc w:val="both"/>
        <w:rPr>
          <w:rFonts w:ascii="Times New Roman" w:eastAsia="Times New Roman" w:hAnsi="Times New Roman" w:cs="Times New Roman"/>
          <w:b/>
          <w:lang w:eastAsia="tr-TR"/>
        </w:rPr>
      </w:pPr>
      <w:r w:rsidRPr="0068324F">
        <w:rPr>
          <w:rFonts w:ascii="Times New Roman" w:eastAsia="Times New Roman" w:hAnsi="Times New Roman" w:cs="Times New Roman"/>
          <w:b/>
          <w:lang w:eastAsia="tr-TR"/>
        </w:rPr>
        <w:t>SAKLAMA VE İMHAYI GEREKTİRE</w:t>
      </w:r>
      <w:r w:rsidR="00593B9B" w:rsidRPr="0068324F">
        <w:rPr>
          <w:rFonts w:ascii="Times New Roman" w:eastAsia="Times New Roman" w:hAnsi="Times New Roman" w:cs="Times New Roman"/>
          <w:b/>
          <w:lang w:eastAsia="tr-TR"/>
        </w:rPr>
        <w:t>N SEBEPLERE İLİŞKİN AÇIKLAMALAR:</w:t>
      </w:r>
    </w:p>
    <w:p w:rsidR="00593B9B" w:rsidRDefault="00593B9B" w:rsidP="00593B9B">
      <w:pPr>
        <w:pStyle w:val="ListeParagraf"/>
        <w:ind w:firstLine="696"/>
        <w:jc w:val="both"/>
        <w:rPr>
          <w:rFonts w:ascii="Times New Roman" w:eastAsia="Times New Roman" w:hAnsi="Times New Roman" w:cs="Times New Roman"/>
          <w:lang w:eastAsia="tr-TR"/>
        </w:rPr>
      </w:pPr>
    </w:p>
    <w:p w:rsidR="00593B9B" w:rsidRPr="00593B9B" w:rsidRDefault="004B6BF2" w:rsidP="00AE694D">
      <w:pPr>
        <w:pStyle w:val="ListeParagraf"/>
        <w:numPr>
          <w:ilvl w:val="1"/>
          <w:numId w:val="1"/>
        </w:numPr>
        <w:ind w:left="709"/>
        <w:jc w:val="both"/>
        <w:rPr>
          <w:rFonts w:ascii="Times New Roman" w:eastAsia="Times New Roman" w:hAnsi="Times New Roman" w:cs="Times New Roman"/>
          <w:lang w:eastAsia="tr-TR"/>
        </w:rPr>
      </w:pPr>
      <w:r w:rsidRPr="00593B9B">
        <w:rPr>
          <w:rFonts w:ascii="Times New Roman" w:eastAsia="Times New Roman" w:hAnsi="Times New Roman" w:cs="Times New Roman"/>
          <w:lang w:eastAsia="tr-TR"/>
        </w:rPr>
        <w:t xml:space="preserve">Veri sahiplerine ait kişisel veriler, </w:t>
      </w:r>
      <w:r w:rsidR="009411DC">
        <w:rPr>
          <w:rFonts w:ascii="Times New Roman" w:eastAsia="Times New Roman" w:hAnsi="Times New Roman" w:cs="Times New Roman"/>
          <w:lang w:eastAsia="tr-TR"/>
        </w:rPr>
        <w:t xml:space="preserve">Timhan Klima Soğutma Tekstil San. Tic. Ltd. Şti. </w:t>
      </w:r>
      <w:r w:rsidR="00593B9B" w:rsidRPr="00593B9B">
        <w:rPr>
          <w:rFonts w:ascii="Times New Roman" w:eastAsia="Times New Roman" w:hAnsi="Times New Roman" w:cs="Times New Roman"/>
          <w:lang w:eastAsia="tr-TR"/>
        </w:rPr>
        <w:t>tarafından özellikle;</w:t>
      </w:r>
      <w:r w:rsidRPr="00593B9B">
        <w:rPr>
          <w:rFonts w:ascii="Times New Roman" w:eastAsia="Times New Roman" w:hAnsi="Times New Roman" w:cs="Times New Roman"/>
          <w:lang w:eastAsia="tr-TR"/>
        </w:rPr>
        <w:t xml:space="preserve"> ticari faaliyetlerin sürdürülebilmesi, hukuki yükümlülüklerin yerine getirilebilmesi, çalışan haklarının ve yan haklarının planlanması ve ifası ile müşteri ilişkilerinin yönetilebilmesi amacıyla yukarıda sayılan fiziki veyahut elektronik ortamlarda güvenli bir biçimde KVKK ve diğer ilgili mevzuatta belirtilen sınırlar çerçevesinde saklanmaktadır. Saklamayı gerektiren sebepler aşağıdaki gibidir: </w:t>
      </w:r>
    </w:p>
    <w:p w:rsidR="00593B9B" w:rsidRDefault="00593B9B" w:rsidP="00AE694D">
      <w:pPr>
        <w:pStyle w:val="ListeParagraf"/>
        <w:ind w:left="709" w:firstLine="696"/>
        <w:jc w:val="both"/>
        <w:rPr>
          <w:rFonts w:ascii="Times New Roman" w:eastAsia="Times New Roman" w:hAnsi="Times New Roman" w:cs="Times New Roman"/>
          <w:lang w:eastAsia="tr-TR"/>
        </w:rPr>
      </w:pPr>
    </w:p>
    <w:p w:rsidR="00593B9B" w:rsidRPr="0068324F" w:rsidRDefault="004B6BF2" w:rsidP="00AE694D">
      <w:pPr>
        <w:pStyle w:val="ListeParagraf"/>
        <w:numPr>
          <w:ilvl w:val="0"/>
          <w:numId w:val="4"/>
        </w:numPr>
        <w:ind w:left="1134" w:hanging="425"/>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 xml:space="preserve">Kişisel verilerin sözleşmelerin kurulması ve ifası ile doğrudan doğruya ilgili </w:t>
      </w:r>
      <w:r w:rsidR="00593B9B" w:rsidRPr="0068324F">
        <w:rPr>
          <w:rFonts w:ascii="Times New Roman" w:eastAsia="Times New Roman" w:hAnsi="Times New Roman" w:cs="Times New Roman"/>
          <w:i/>
          <w:sz w:val="22"/>
          <w:szCs w:val="22"/>
          <w:lang w:eastAsia="tr-TR"/>
        </w:rPr>
        <w:t>olması nedeniyle saklanması,</w:t>
      </w:r>
    </w:p>
    <w:p w:rsidR="00593B9B" w:rsidRPr="0068324F" w:rsidRDefault="00593B9B" w:rsidP="00EF25F2">
      <w:pPr>
        <w:ind w:left="1134" w:hanging="425"/>
        <w:jc w:val="both"/>
        <w:rPr>
          <w:rFonts w:ascii="Times New Roman" w:eastAsia="Times New Roman" w:hAnsi="Times New Roman" w:cs="Times New Roman"/>
          <w:i/>
          <w:sz w:val="22"/>
          <w:szCs w:val="22"/>
          <w:lang w:eastAsia="tr-TR"/>
        </w:rPr>
      </w:pPr>
    </w:p>
    <w:p w:rsidR="00593B9B" w:rsidRPr="0068324F" w:rsidRDefault="004B6BF2" w:rsidP="00EF25F2">
      <w:pPr>
        <w:pStyle w:val="ListeParagraf"/>
        <w:numPr>
          <w:ilvl w:val="0"/>
          <w:numId w:val="4"/>
        </w:numPr>
        <w:ind w:left="1134" w:hanging="425"/>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Kişisel verilerin bir hakkın tesisi, kullanılması veya ko</w:t>
      </w:r>
      <w:r w:rsidR="00593B9B" w:rsidRPr="0068324F">
        <w:rPr>
          <w:rFonts w:ascii="Times New Roman" w:eastAsia="Times New Roman" w:hAnsi="Times New Roman" w:cs="Times New Roman"/>
          <w:i/>
          <w:sz w:val="22"/>
          <w:szCs w:val="22"/>
          <w:lang w:eastAsia="tr-TR"/>
        </w:rPr>
        <w:t>runması amacıyla saklanması,</w:t>
      </w:r>
    </w:p>
    <w:p w:rsidR="00593B9B" w:rsidRPr="0068324F" w:rsidRDefault="00593B9B" w:rsidP="00EF25F2">
      <w:pPr>
        <w:ind w:left="1134" w:hanging="425"/>
        <w:jc w:val="both"/>
        <w:rPr>
          <w:rFonts w:ascii="Times New Roman" w:eastAsia="Times New Roman" w:hAnsi="Times New Roman" w:cs="Times New Roman"/>
          <w:i/>
          <w:sz w:val="22"/>
          <w:szCs w:val="22"/>
          <w:lang w:eastAsia="tr-TR"/>
        </w:rPr>
      </w:pPr>
    </w:p>
    <w:p w:rsidR="00593B9B" w:rsidRPr="0068324F" w:rsidRDefault="004B6BF2" w:rsidP="00EF25F2">
      <w:pPr>
        <w:pStyle w:val="ListeParagraf"/>
        <w:numPr>
          <w:ilvl w:val="0"/>
          <w:numId w:val="4"/>
        </w:numPr>
        <w:ind w:left="1134" w:hanging="425"/>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 xml:space="preserve">Kişisel verilerin kişilerin temel hak ve özgürlüklerine zarar vermemek kaydıyla </w:t>
      </w:r>
      <w:proofErr w:type="spellStart"/>
      <w:r w:rsidR="0044593B">
        <w:rPr>
          <w:rFonts w:ascii="Times New Roman" w:eastAsia="Times New Roman" w:hAnsi="Times New Roman" w:cs="Times New Roman"/>
          <w:i/>
          <w:sz w:val="22"/>
          <w:szCs w:val="22"/>
          <w:lang w:eastAsia="tr-TR"/>
        </w:rPr>
        <w:t>Timhan’ı</w:t>
      </w:r>
      <w:r w:rsidR="00593B9B" w:rsidRPr="0068324F">
        <w:rPr>
          <w:rFonts w:ascii="Times New Roman" w:eastAsia="Times New Roman" w:hAnsi="Times New Roman" w:cs="Times New Roman"/>
          <w:i/>
          <w:sz w:val="22"/>
          <w:szCs w:val="22"/>
          <w:lang w:eastAsia="tr-TR"/>
        </w:rPr>
        <w:t>n</w:t>
      </w:r>
      <w:proofErr w:type="spellEnd"/>
      <w:r w:rsidR="00593B9B" w:rsidRPr="0068324F">
        <w:rPr>
          <w:rFonts w:ascii="Times New Roman" w:eastAsia="Times New Roman" w:hAnsi="Times New Roman" w:cs="Times New Roman"/>
          <w:i/>
          <w:sz w:val="22"/>
          <w:szCs w:val="22"/>
          <w:lang w:eastAsia="tr-TR"/>
        </w:rPr>
        <w:t xml:space="preserve"> </w:t>
      </w:r>
      <w:r w:rsidRPr="0068324F">
        <w:rPr>
          <w:rFonts w:ascii="Times New Roman" w:eastAsia="Times New Roman" w:hAnsi="Times New Roman" w:cs="Times New Roman"/>
          <w:i/>
          <w:sz w:val="22"/>
          <w:szCs w:val="22"/>
          <w:lang w:eastAsia="tr-TR"/>
        </w:rPr>
        <w:t>meşru menfaatleri için s</w:t>
      </w:r>
      <w:r w:rsidR="00593B9B" w:rsidRPr="0068324F">
        <w:rPr>
          <w:rFonts w:ascii="Times New Roman" w:eastAsia="Times New Roman" w:hAnsi="Times New Roman" w:cs="Times New Roman"/>
          <w:i/>
          <w:sz w:val="22"/>
          <w:szCs w:val="22"/>
          <w:lang w:eastAsia="tr-TR"/>
        </w:rPr>
        <w:t xml:space="preserve">aklanmasının zorunlu olması, </w:t>
      </w:r>
    </w:p>
    <w:p w:rsidR="00593B9B" w:rsidRPr="0068324F" w:rsidRDefault="00593B9B" w:rsidP="00EF25F2">
      <w:pPr>
        <w:ind w:left="1134" w:hanging="425"/>
        <w:jc w:val="both"/>
        <w:rPr>
          <w:rFonts w:ascii="Times New Roman" w:eastAsia="Times New Roman" w:hAnsi="Times New Roman" w:cs="Times New Roman"/>
          <w:i/>
          <w:sz w:val="22"/>
          <w:szCs w:val="22"/>
          <w:lang w:eastAsia="tr-TR"/>
        </w:rPr>
      </w:pPr>
    </w:p>
    <w:p w:rsidR="00593B9B" w:rsidRPr="0068324F" w:rsidRDefault="004B6BF2" w:rsidP="00EF25F2">
      <w:pPr>
        <w:pStyle w:val="ListeParagraf"/>
        <w:numPr>
          <w:ilvl w:val="0"/>
          <w:numId w:val="4"/>
        </w:numPr>
        <w:ind w:left="1134" w:hanging="425"/>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 xml:space="preserve">Kişisel verilerin </w:t>
      </w:r>
      <w:proofErr w:type="spellStart"/>
      <w:r w:rsidR="0044593B">
        <w:rPr>
          <w:rFonts w:ascii="Times New Roman" w:eastAsia="Times New Roman" w:hAnsi="Times New Roman" w:cs="Times New Roman"/>
          <w:i/>
          <w:sz w:val="22"/>
          <w:szCs w:val="22"/>
          <w:lang w:eastAsia="tr-TR"/>
        </w:rPr>
        <w:t>Timhan’ı</w:t>
      </w:r>
      <w:r w:rsidR="00593B9B" w:rsidRPr="0068324F">
        <w:rPr>
          <w:rFonts w:ascii="Times New Roman" w:eastAsia="Times New Roman" w:hAnsi="Times New Roman" w:cs="Times New Roman"/>
          <w:i/>
          <w:sz w:val="22"/>
          <w:szCs w:val="22"/>
          <w:lang w:eastAsia="tr-TR"/>
        </w:rPr>
        <w:t>n</w:t>
      </w:r>
      <w:proofErr w:type="spellEnd"/>
      <w:r w:rsidR="00593B9B" w:rsidRPr="0068324F">
        <w:rPr>
          <w:rFonts w:ascii="Times New Roman" w:eastAsia="Times New Roman" w:hAnsi="Times New Roman" w:cs="Times New Roman"/>
          <w:i/>
          <w:sz w:val="22"/>
          <w:szCs w:val="22"/>
          <w:lang w:eastAsia="tr-TR"/>
        </w:rPr>
        <w:t xml:space="preserve"> </w:t>
      </w:r>
      <w:r w:rsidRPr="0068324F">
        <w:rPr>
          <w:rFonts w:ascii="Times New Roman" w:eastAsia="Times New Roman" w:hAnsi="Times New Roman" w:cs="Times New Roman"/>
          <w:i/>
          <w:sz w:val="22"/>
          <w:szCs w:val="22"/>
          <w:lang w:eastAsia="tr-TR"/>
        </w:rPr>
        <w:t>herhangi bir hukuki yükümlülüğünü yerine ge</w:t>
      </w:r>
      <w:r w:rsidR="00593B9B" w:rsidRPr="0068324F">
        <w:rPr>
          <w:rFonts w:ascii="Times New Roman" w:eastAsia="Times New Roman" w:hAnsi="Times New Roman" w:cs="Times New Roman"/>
          <w:i/>
          <w:sz w:val="22"/>
          <w:szCs w:val="22"/>
          <w:lang w:eastAsia="tr-TR"/>
        </w:rPr>
        <w:t>tirmesi amacıyla saklanması,</w:t>
      </w:r>
    </w:p>
    <w:p w:rsidR="00593B9B" w:rsidRPr="0068324F" w:rsidRDefault="00593B9B" w:rsidP="00EF25F2">
      <w:pPr>
        <w:ind w:left="1134" w:hanging="425"/>
        <w:jc w:val="both"/>
        <w:rPr>
          <w:rFonts w:ascii="Times New Roman" w:eastAsia="Times New Roman" w:hAnsi="Times New Roman" w:cs="Times New Roman"/>
          <w:i/>
          <w:sz w:val="22"/>
          <w:szCs w:val="22"/>
          <w:lang w:eastAsia="tr-TR"/>
        </w:rPr>
      </w:pPr>
    </w:p>
    <w:p w:rsidR="00593B9B" w:rsidRPr="0068324F" w:rsidRDefault="004B6BF2" w:rsidP="00EF25F2">
      <w:pPr>
        <w:pStyle w:val="ListeParagraf"/>
        <w:numPr>
          <w:ilvl w:val="0"/>
          <w:numId w:val="4"/>
        </w:numPr>
        <w:ind w:left="1134" w:hanging="425"/>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Mevzuatta kişisel verilerin sakla</w:t>
      </w:r>
      <w:r w:rsidR="00593B9B" w:rsidRPr="0068324F">
        <w:rPr>
          <w:rFonts w:ascii="Times New Roman" w:eastAsia="Times New Roman" w:hAnsi="Times New Roman" w:cs="Times New Roman"/>
          <w:i/>
          <w:sz w:val="22"/>
          <w:szCs w:val="22"/>
          <w:lang w:eastAsia="tr-TR"/>
        </w:rPr>
        <w:t>nmasının açıkça öngörülmesi,</w:t>
      </w:r>
    </w:p>
    <w:p w:rsidR="00593B9B" w:rsidRPr="0068324F" w:rsidRDefault="00593B9B" w:rsidP="00EF25F2">
      <w:pPr>
        <w:ind w:left="1134" w:hanging="425"/>
        <w:jc w:val="both"/>
        <w:rPr>
          <w:rFonts w:ascii="Times New Roman" w:eastAsia="Times New Roman" w:hAnsi="Times New Roman" w:cs="Times New Roman"/>
          <w:i/>
          <w:sz w:val="22"/>
          <w:szCs w:val="22"/>
          <w:lang w:eastAsia="tr-TR"/>
        </w:rPr>
      </w:pPr>
    </w:p>
    <w:p w:rsidR="00593B9B" w:rsidRPr="0068324F" w:rsidRDefault="004B6BF2" w:rsidP="00EF25F2">
      <w:pPr>
        <w:pStyle w:val="ListeParagraf"/>
        <w:numPr>
          <w:ilvl w:val="0"/>
          <w:numId w:val="4"/>
        </w:numPr>
        <w:ind w:left="1134" w:hanging="425"/>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 xml:space="preserve">Veri sahiplerinin açık rızasının alınmasını gerektiren saklama faaliyetleri açısından veri sahiplerinin açık rızasının bulunması. </w:t>
      </w:r>
    </w:p>
    <w:p w:rsidR="00593B9B" w:rsidRPr="00593B9B" w:rsidRDefault="00593B9B" w:rsidP="00593B9B">
      <w:pPr>
        <w:jc w:val="both"/>
        <w:rPr>
          <w:rFonts w:ascii="Times New Roman" w:eastAsia="Times New Roman" w:hAnsi="Times New Roman" w:cs="Times New Roman"/>
          <w:lang w:eastAsia="tr-TR"/>
        </w:rPr>
      </w:pPr>
    </w:p>
    <w:p w:rsidR="00EF25F2" w:rsidRDefault="004B6BF2" w:rsidP="00593B9B">
      <w:pPr>
        <w:pStyle w:val="ListeParagraf"/>
        <w:numPr>
          <w:ilvl w:val="1"/>
          <w:numId w:val="1"/>
        </w:numPr>
        <w:jc w:val="both"/>
        <w:rPr>
          <w:rFonts w:ascii="Times New Roman" w:eastAsia="Times New Roman" w:hAnsi="Times New Roman" w:cs="Times New Roman"/>
          <w:lang w:eastAsia="tr-TR"/>
        </w:rPr>
      </w:pPr>
      <w:r w:rsidRPr="00593B9B">
        <w:rPr>
          <w:rFonts w:ascii="Times New Roman" w:eastAsia="Times New Roman" w:hAnsi="Times New Roman" w:cs="Times New Roman"/>
          <w:lang w:eastAsia="tr-TR"/>
        </w:rPr>
        <w:t xml:space="preserve">Yönetmelik uyarınca, aşağıda sayılan hallerde veri sahiplerine ait kişisel veriler, </w:t>
      </w:r>
      <w:r w:rsidR="009411DC">
        <w:rPr>
          <w:rFonts w:ascii="Times New Roman" w:eastAsia="Times New Roman" w:hAnsi="Times New Roman" w:cs="Times New Roman"/>
          <w:lang w:eastAsia="tr-TR"/>
        </w:rPr>
        <w:t xml:space="preserve">Timhan </w:t>
      </w:r>
      <w:r w:rsidR="00593B9B" w:rsidRPr="00593B9B">
        <w:rPr>
          <w:rFonts w:ascii="Times New Roman" w:eastAsia="Times New Roman" w:hAnsi="Times New Roman" w:cs="Times New Roman"/>
          <w:lang w:eastAsia="tr-TR"/>
        </w:rPr>
        <w:t>tarafından re</w:t>
      </w:r>
      <w:r w:rsidRPr="00593B9B">
        <w:rPr>
          <w:rFonts w:ascii="Times New Roman" w:eastAsia="Times New Roman" w:hAnsi="Times New Roman" w:cs="Times New Roman"/>
          <w:lang w:eastAsia="tr-TR"/>
        </w:rPr>
        <w:t>’sen yahut talep üzerine silinir, yok edi</w:t>
      </w:r>
      <w:r w:rsidR="00EF25F2">
        <w:rPr>
          <w:rFonts w:ascii="Times New Roman" w:eastAsia="Times New Roman" w:hAnsi="Times New Roman" w:cs="Times New Roman"/>
          <w:lang w:eastAsia="tr-TR"/>
        </w:rPr>
        <w:t>lir veya anonim hale getirilir:</w:t>
      </w:r>
    </w:p>
    <w:p w:rsidR="00EF25F2" w:rsidRDefault="00EF25F2" w:rsidP="00EF25F2">
      <w:pPr>
        <w:pStyle w:val="ListeParagraf"/>
        <w:jc w:val="both"/>
        <w:rPr>
          <w:rFonts w:ascii="Times New Roman" w:eastAsia="Times New Roman" w:hAnsi="Times New Roman" w:cs="Times New Roman"/>
          <w:lang w:eastAsia="tr-TR"/>
        </w:rPr>
      </w:pPr>
    </w:p>
    <w:p w:rsidR="00EF25F2" w:rsidRPr="0068324F" w:rsidRDefault="004B6BF2" w:rsidP="00EF25F2">
      <w:pPr>
        <w:pStyle w:val="ListeParagraf"/>
        <w:numPr>
          <w:ilvl w:val="0"/>
          <w:numId w:val="5"/>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Kişisel verilerin işlenmesine veya saklanmasına esas teşkil eden ilgili mevzuat hükümlerinin değiştirilmesi veya ilgası</w:t>
      </w:r>
      <w:r w:rsidR="00EF25F2" w:rsidRPr="0068324F">
        <w:rPr>
          <w:rFonts w:ascii="Times New Roman" w:eastAsia="Times New Roman" w:hAnsi="Times New Roman" w:cs="Times New Roman"/>
          <w:i/>
          <w:sz w:val="22"/>
          <w:szCs w:val="22"/>
          <w:lang w:eastAsia="tr-TR"/>
        </w:rPr>
        <w:t>,</w:t>
      </w:r>
    </w:p>
    <w:p w:rsidR="00EF25F2" w:rsidRPr="0068324F" w:rsidRDefault="00EF25F2" w:rsidP="00EF25F2">
      <w:pPr>
        <w:pStyle w:val="ListeParagraf"/>
        <w:ind w:left="1080"/>
        <w:jc w:val="both"/>
        <w:rPr>
          <w:rFonts w:ascii="Times New Roman" w:eastAsia="Times New Roman" w:hAnsi="Times New Roman" w:cs="Times New Roman"/>
          <w:i/>
          <w:sz w:val="22"/>
          <w:szCs w:val="22"/>
          <w:lang w:eastAsia="tr-TR"/>
        </w:rPr>
      </w:pPr>
    </w:p>
    <w:p w:rsidR="00EF25F2" w:rsidRPr="0068324F" w:rsidRDefault="004B6BF2" w:rsidP="00EF25F2">
      <w:pPr>
        <w:pStyle w:val="ListeParagraf"/>
        <w:numPr>
          <w:ilvl w:val="0"/>
          <w:numId w:val="5"/>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Kişisel verilerin işlenmesini veya saklanmasını gerektiren amacın ortadan kalkması,</w:t>
      </w:r>
    </w:p>
    <w:p w:rsidR="00EF25F2" w:rsidRPr="0068324F" w:rsidRDefault="00EF25F2" w:rsidP="00EF25F2">
      <w:pPr>
        <w:jc w:val="both"/>
        <w:rPr>
          <w:rFonts w:ascii="Times New Roman" w:eastAsia="Times New Roman" w:hAnsi="Times New Roman" w:cs="Times New Roman"/>
          <w:i/>
          <w:sz w:val="22"/>
          <w:szCs w:val="22"/>
          <w:lang w:eastAsia="tr-TR"/>
        </w:rPr>
      </w:pPr>
    </w:p>
    <w:p w:rsidR="00EF25F2" w:rsidRPr="0068324F" w:rsidRDefault="004B6BF2" w:rsidP="00EF25F2">
      <w:pPr>
        <w:pStyle w:val="ListeParagraf"/>
        <w:numPr>
          <w:ilvl w:val="0"/>
          <w:numId w:val="5"/>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Kanun’un 5. ve 6. maddelerindeki kişisel verilerin işlenmesini gerektiren</w:t>
      </w:r>
      <w:r w:rsidR="00EF25F2" w:rsidRPr="0068324F">
        <w:rPr>
          <w:rFonts w:ascii="Times New Roman" w:eastAsia="Times New Roman" w:hAnsi="Times New Roman" w:cs="Times New Roman"/>
          <w:i/>
          <w:sz w:val="22"/>
          <w:szCs w:val="22"/>
          <w:lang w:eastAsia="tr-TR"/>
        </w:rPr>
        <w:t xml:space="preserve"> şartların ortadan kalkması.</w:t>
      </w:r>
    </w:p>
    <w:p w:rsidR="00EF25F2" w:rsidRPr="0068324F" w:rsidRDefault="00EF25F2" w:rsidP="00EF25F2">
      <w:pPr>
        <w:jc w:val="both"/>
        <w:rPr>
          <w:rFonts w:ascii="Times New Roman" w:eastAsia="Times New Roman" w:hAnsi="Times New Roman" w:cs="Times New Roman"/>
          <w:i/>
          <w:sz w:val="22"/>
          <w:szCs w:val="22"/>
          <w:lang w:eastAsia="tr-TR"/>
        </w:rPr>
      </w:pPr>
    </w:p>
    <w:p w:rsidR="00EF25F2" w:rsidRPr="0068324F" w:rsidRDefault="004B6BF2" w:rsidP="00EF25F2">
      <w:pPr>
        <w:pStyle w:val="ListeParagraf"/>
        <w:numPr>
          <w:ilvl w:val="0"/>
          <w:numId w:val="5"/>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Kişisel verileri işlemenin sadece açık rıza şartına istinaden gerçekleştiği hallerde, ilgili k</w:t>
      </w:r>
      <w:r w:rsidR="00EF25F2" w:rsidRPr="0068324F">
        <w:rPr>
          <w:rFonts w:ascii="Times New Roman" w:eastAsia="Times New Roman" w:hAnsi="Times New Roman" w:cs="Times New Roman"/>
          <w:i/>
          <w:sz w:val="22"/>
          <w:szCs w:val="22"/>
          <w:lang w:eastAsia="tr-TR"/>
        </w:rPr>
        <w:t>işinin rızasını geri alması,</w:t>
      </w:r>
    </w:p>
    <w:p w:rsidR="00EF25F2" w:rsidRPr="0068324F" w:rsidRDefault="00EF25F2" w:rsidP="00EF25F2">
      <w:pPr>
        <w:jc w:val="both"/>
        <w:rPr>
          <w:rFonts w:ascii="Times New Roman" w:eastAsia="Times New Roman" w:hAnsi="Times New Roman" w:cs="Times New Roman"/>
          <w:i/>
          <w:sz w:val="22"/>
          <w:szCs w:val="22"/>
          <w:lang w:eastAsia="tr-TR"/>
        </w:rPr>
      </w:pPr>
    </w:p>
    <w:p w:rsidR="00EF25F2" w:rsidRPr="0068324F" w:rsidRDefault="004B6BF2" w:rsidP="00EF25F2">
      <w:pPr>
        <w:pStyle w:val="ListeParagraf"/>
        <w:numPr>
          <w:ilvl w:val="0"/>
          <w:numId w:val="5"/>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İlgili kişinin, Kanun’un 11. maddesinin2 (e) ve (f) bentlerindeki hakları çerçevesinde kişisel verilerinin silinmesi, yok edilmesi veya anonim hale getirilmesine ilişkin yaptığı başvurunun veri sorumlus</w:t>
      </w:r>
      <w:r w:rsidR="00EF25F2" w:rsidRPr="0068324F">
        <w:rPr>
          <w:rFonts w:ascii="Times New Roman" w:eastAsia="Times New Roman" w:hAnsi="Times New Roman" w:cs="Times New Roman"/>
          <w:i/>
          <w:sz w:val="22"/>
          <w:szCs w:val="22"/>
          <w:lang w:eastAsia="tr-TR"/>
        </w:rPr>
        <w:t>u tarafından kabul edilmesi,</w:t>
      </w:r>
    </w:p>
    <w:p w:rsidR="00EF25F2" w:rsidRPr="0068324F" w:rsidRDefault="00EF25F2" w:rsidP="00EF25F2">
      <w:pPr>
        <w:jc w:val="both"/>
        <w:rPr>
          <w:rFonts w:ascii="Times New Roman" w:eastAsia="Times New Roman" w:hAnsi="Times New Roman" w:cs="Times New Roman"/>
          <w:i/>
          <w:sz w:val="22"/>
          <w:szCs w:val="22"/>
          <w:lang w:eastAsia="tr-TR"/>
        </w:rPr>
      </w:pPr>
    </w:p>
    <w:p w:rsidR="00EF25F2" w:rsidRPr="0068324F" w:rsidRDefault="004B6BF2" w:rsidP="00EF25F2">
      <w:pPr>
        <w:pStyle w:val="ListeParagraf"/>
        <w:numPr>
          <w:ilvl w:val="0"/>
          <w:numId w:val="5"/>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Veri sorumlusunun, ilgili kişi tarafından kişisel verilerinin silinmesi, yok edilmesi veya anonim hale getirilmesi talebi ile kendisine yapılan başvuruyu reddetmesi, verdiği cevabın yetersiz bulunması veya Kanun’da öngörülen süre içinde cevap vermemesi hallerinde; Kurul’a şikâyette bulunulması ve bu talebin Kurul</w:t>
      </w:r>
      <w:r w:rsidR="00EF25F2" w:rsidRPr="0068324F">
        <w:rPr>
          <w:rFonts w:ascii="Times New Roman" w:eastAsia="Times New Roman" w:hAnsi="Times New Roman" w:cs="Times New Roman"/>
          <w:i/>
          <w:sz w:val="22"/>
          <w:szCs w:val="22"/>
          <w:lang w:eastAsia="tr-TR"/>
        </w:rPr>
        <w:t xml:space="preserve"> tarafından uygun bulunması,</w:t>
      </w:r>
    </w:p>
    <w:p w:rsidR="00EF25F2" w:rsidRPr="0068324F" w:rsidRDefault="00EF25F2" w:rsidP="00EF25F2">
      <w:pPr>
        <w:jc w:val="both"/>
        <w:rPr>
          <w:rFonts w:ascii="Times New Roman" w:eastAsia="Times New Roman" w:hAnsi="Times New Roman" w:cs="Times New Roman"/>
          <w:i/>
          <w:sz w:val="22"/>
          <w:szCs w:val="22"/>
          <w:lang w:eastAsia="tr-TR"/>
        </w:rPr>
      </w:pPr>
    </w:p>
    <w:p w:rsidR="00350F6F" w:rsidRPr="0068324F" w:rsidRDefault="004B6BF2" w:rsidP="00EF25F2">
      <w:pPr>
        <w:pStyle w:val="ListeParagraf"/>
        <w:numPr>
          <w:ilvl w:val="0"/>
          <w:numId w:val="5"/>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Kişisel verilerin saklanmasını gerektiren azami sürenin geçmiş olmasına rağmen, kişisel verileri daha uzun süre saklamayı haklı kılacak herhangi</w:t>
      </w:r>
      <w:r w:rsidR="00350F6F" w:rsidRPr="0068324F">
        <w:rPr>
          <w:rFonts w:ascii="Times New Roman" w:eastAsia="Times New Roman" w:hAnsi="Times New Roman" w:cs="Times New Roman"/>
          <w:i/>
          <w:sz w:val="22"/>
          <w:szCs w:val="22"/>
          <w:lang w:eastAsia="tr-TR"/>
        </w:rPr>
        <w:t xml:space="preserve"> bi</w:t>
      </w:r>
      <w:r w:rsidR="00EF25F2" w:rsidRPr="0068324F">
        <w:rPr>
          <w:rFonts w:ascii="Times New Roman" w:eastAsia="Times New Roman" w:hAnsi="Times New Roman" w:cs="Times New Roman"/>
          <w:i/>
          <w:sz w:val="22"/>
          <w:szCs w:val="22"/>
          <w:lang w:eastAsia="tr-TR"/>
        </w:rPr>
        <w:t>r şartın mevcut olmaması,</w:t>
      </w:r>
    </w:p>
    <w:p w:rsidR="00EF25F2" w:rsidRPr="00EF25F2" w:rsidRDefault="00EF25F2" w:rsidP="00EF25F2">
      <w:pPr>
        <w:jc w:val="both"/>
        <w:rPr>
          <w:rFonts w:ascii="Times New Roman" w:eastAsia="Times New Roman" w:hAnsi="Times New Roman" w:cs="Times New Roman"/>
          <w:lang w:eastAsia="tr-TR"/>
        </w:rPr>
      </w:pPr>
    </w:p>
    <w:p w:rsidR="00EF25F2" w:rsidRPr="0068324F" w:rsidRDefault="004B6BF2" w:rsidP="00AE694D">
      <w:pPr>
        <w:pStyle w:val="ListeParagraf"/>
        <w:numPr>
          <w:ilvl w:val="0"/>
          <w:numId w:val="1"/>
        </w:numPr>
        <w:ind w:left="426"/>
        <w:jc w:val="both"/>
        <w:rPr>
          <w:rFonts w:ascii="Times New Roman" w:eastAsia="Times New Roman" w:hAnsi="Times New Roman" w:cs="Times New Roman"/>
          <w:b/>
          <w:lang w:eastAsia="tr-TR"/>
        </w:rPr>
      </w:pPr>
      <w:r w:rsidRPr="0068324F">
        <w:rPr>
          <w:rFonts w:ascii="Times New Roman" w:eastAsia="Times New Roman" w:hAnsi="Times New Roman" w:cs="Times New Roman"/>
          <w:b/>
          <w:lang w:eastAsia="tr-TR"/>
        </w:rPr>
        <w:t>SAKLAMA VE İMHA SÜRELERİ</w:t>
      </w:r>
      <w:r w:rsidR="00EF25F2" w:rsidRPr="0068324F">
        <w:rPr>
          <w:rFonts w:ascii="Times New Roman" w:eastAsia="Times New Roman" w:hAnsi="Times New Roman" w:cs="Times New Roman"/>
          <w:b/>
          <w:lang w:eastAsia="tr-TR"/>
        </w:rPr>
        <w:t>:</w:t>
      </w:r>
      <w:r w:rsidRPr="0068324F">
        <w:rPr>
          <w:rFonts w:ascii="Times New Roman" w:eastAsia="Times New Roman" w:hAnsi="Times New Roman" w:cs="Times New Roman"/>
          <w:b/>
          <w:lang w:eastAsia="tr-TR"/>
        </w:rPr>
        <w:t xml:space="preserve"> </w:t>
      </w:r>
    </w:p>
    <w:p w:rsidR="00AC2B62" w:rsidRDefault="00AC2B62" w:rsidP="00EF25F2">
      <w:pPr>
        <w:pStyle w:val="ListeParagraf"/>
        <w:jc w:val="both"/>
        <w:rPr>
          <w:rFonts w:ascii="Times New Roman" w:eastAsia="Times New Roman" w:hAnsi="Times New Roman" w:cs="Times New Roman"/>
          <w:lang w:eastAsia="tr-TR"/>
        </w:rPr>
      </w:pPr>
    </w:p>
    <w:p w:rsidR="00AC2B62" w:rsidRPr="00AE694D" w:rsidRDefault="009411DC" w:rsidP="00AE694D">
      <w:pPr>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Timhan Klima Soğutma Tekstil San. Tic. Ltd. Şti. </w:t>
      </w:r>
      <w:r w:rsidR="004B6BF2" w:rsidRPr="00AE694D">
        <w:rPr>
          <w:rFonts w:ascii="Times New Roman" w:eastAsia="Times New Roman" w:hAnsi="Times New Roman" w:cs="Times New Roman"/>
          <w:lang w:eastAsia="tr-TR"/>
        </w:rPr>
        <w:t xml:space="preserve">tarafından KVKK ve diğer ilgili mevzuat hükümlerine uygun olarak elde edilen kişisel verilerinizin saklama ve imha sürelerinin tespitinde aşağıda sırasıyla belirtilen </w:t>
      </w:r>
      <w:r w:rsidR="0068324F" w:rsidRPr="00AE694D">
        <w:rPr>
          <w:rFonts w:ascii="Times New Roman" w:eastAsia="Times New Roman" w:hAnsi="Times New Roman" w:cs="Times New Roman"/>
          <w:lang w:eastAsia="tr-TR"/>
        </w:rPr>
        <w:t>ölçütlerden yararlanılmaktadır:</w:t>
      </w:r>
    </w:p>
    <w:p w:rsidR="0068324F" w:rsidRDefault="0068324F" w:rsidP="00AC2B62">
      <w:pPr>
        <w:pStyle w:val="ListeParagraf"/>
        <w:ind w:firstLine="696"/>
        <w:jc w:val="both"/>
        <w:rPr>
          <w:rFonts w:ascii="Times New Roman" w:eastAsia="Times New Roman" w:hAnsi="Times New Roman" w:cs="Times New Roman"/>
          <w:lang w:eastAsia="tr-TR"/>
        </w:rPr>
      </w:pPr>
    </w:p>
    <w:p w:rsidR="00AC2B62" w:rsidRDefault="004B6BF2" w:rsidP="00AE694D">
      <w:pPr>
        <w:pStyle w:val="ListeParagraf"/>
        <w:numPr>
          <w:ilvl w:val="0"/>
          <w:numId w:val="6"/>
        </w:numPr>
        <w:ind w:left="851"/>
        <w:jc w:val="both"/>
        <w:rPr>
          <w:rFonts w:ascii="Times New Roman" w:eastAsia="Times New Roman" w:hAnsi="Times New Roman" w:cs="Times New Roman"/>
          <w:lang w:eastAsia="tr-TR"/>
        </w:rPr>
      </w:pPr>
      <w:r w:rsidRPr="00350F6F">
        <w:rPr>
          <w:rFonts w:ascii="Times New Roman" w:eastAsia="Times New Roman" w:hAnsi="Times New Roman" w:cs="Times New Roman"/>
          <w:lang w:eastAsia="tr-TR"/>
        </w:rPr>
        <w:t xml:space="preserve">Mevzuatta söz konusu kişisel verinin saklanmasına ilişkin olarak bir süre öngörülmüş ise bu süreye riayet edilir. Anılan sürenin sona ermesi akabinde veri hakkında 2. </w:t>
      </w:r>
      <w:r w:rsidR="00AC2B62">
        <w:rPr>
          <w:rFonts w:ascii="Times New Roman" w:eastAsia="Times New Roman" w:hAnsi="Times New Roman" w:cs="Times New Roman"/>
          <w:lang w:eastAsia="tr-TR"/>
        </w:rPr>
        <w:t>bent kapsamında işlem yapılır.</w:t>
      </w:r>
    </w:p>
    <w:p w:rsidR="00AC2B62" w:rsidRDefault="00AC2B62" w:rsidP="00AE694D">
      <w:pPr>
        <w:pStyle w:val="ListeParagraf"/>
        <w:ind w:left="851"/>
        <w:jc w:val="both"/>
        <w:rPr>
          <w:rFonts w:ascii="Times New Roman" w:eastAsia="Times New Roman" w:hAnsi="Times New Roman" w:cs="Times New Roman"/>
          <w:lang w:eastAsia="tr-TR"/>
        </w:rPr>
      </w:pPr>
    </w:p>
    <w:p w:rsidR="00AC2B62" w:rsidRDefault="004B6BF2" w:rsidP="00AE694D">
      <w:pPr>
        <w:pStyle w:val="ListeParagraf"/>
        <w:numPr>
          <w:ilvl w:val="0"/>
          <w:numId w:val="6"/>
        </w:numPr>
        <w:ind w:left="851"/>
        <w:jc w:val="both"/>
        <w:rPr>
          <w:rFonts w:ascii="Times New Roman" w:eastAsia="Times New Roman" w:hAnsi="Times New Roman" w:cs="Times New Roman"/>
          <w:lang w:eastAsia="tr-TR"/>
        </w:rPr>
      </w:pPr>
      <w:r w:rsidRPr="00350F6F">
        <w:rPr>
          <w:rFonts w:ascii="Times New Roman" w:eastAsia="Times New Roman" w:hAnsi="Times New Roman" w:cs="Times New Roman"/>
          <w:lang w:eastAsia="tr-TR"/>
        </w:rPr>
        <w:t>Söz konusu kişisel verinin saklanmasına ilişkin olarak mevzuatta öngörülen sürenin sona ermesi veya ilgili mevzuatta söz konusu verinin saklanmasına ilişkin olarak herhangi bir süre öngörülme</w:t>
      </w:r>
      <w:r w:rsidR="00AC2B62">
        <w:rPr>
          <w:rFonts w:ascii="Times New Roman" w:eastAsia="Times New Roman" w:hAnsi="Times New Roman" w:cs="Times New Roman"/>
          <w:lang w:eastAsia="tr-TR"/>
        </w:rPr>
        <w:t>miş olması durumunda sırasıyla;</w:t>
      </w:r>
    </w:p>
    <w:p w:rsidR="00AC2B62" w:rsidRPr="00AC2B62" w:rsidRDefault="00AC2B62" w:rsidP="00AC2B62">
      <w:pPr>
        <w:jc w:val="both"/>
        <w:rPr>
          <w:rFonts w:ascii="Times New Roman" w:eastAsia="Times New Roman" w:hAnsi="Times New Roman" w:cs="Times New Roman"/>
          <w:lang w:eastAsia="tr-TR"/>
        </w:rPr>
      </w:pPr>
    </w:p>
    <w:p w:rsidR="00AC2B62" w:rsidRPr="009411DC" w:rsidRDefault="004B6BF2" w:rsidP="00AE694D">
      <w:pPr>
        <w:pStyle w:val="ListeParagraf"/>
        <w:numPr>
          <w:ilvl w:val="0"/>
          <w:numId w:val="7"/>
        </w:numPr>
        <w:ind w:left="1134"/>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 xml:space="preserve">Kişisel veriler, </w:t>
      </w:r>
      <w:proofErr w:type="spellStart"/>
      <w:r w:rsidRPr="0068324F">
        <w:rPr>
          <w:rFonts w:ascii="Times New Roman" w:eastAsia="Times New Roman" w:hAnsi="Times New Roman" w:cs="Times New Roman"/>
          <w:i/>
          <w:sz w:val="22"/>
          <w:szCs w:val="22"/>
          <w:lang w:eastAsia="tr-TR"/>
        </w:rPr>
        <w:t>KVKK’nın</w:t>
      </w:r>
      <w:proofErr w:type="spellEnd"/>
      <w:r w:rsidRPr="0068324F">
        <w:rPr>
          <w:rFonts w:ascii="Times New Roman" w:eastAsia="Times New Roman" w:hAnsi="Times New Roman" w:cs="Times New Roman"/>
          <w:i/>
          <w:sz w:val="22"/>
          <w:szCs w:val="22"/>
          <w:lang w:eastAsia="tr-TR"/>
        </w:rPr>
        <w:t xml:space="preserve"> 6. maddesinde yer alan tanımlama baz alınarak, kişisel veriler ve özel nitelikli kişisel veriler olarak sınıflandırmaya tabi tutulur. Özel nitelikte olduğu tespit edilen tüm kişisel veriler imha edilir. Söz konusu verilerin imhasında uygulanacak yöntem verinin niteliği ve saklanmasının </w:t>
      </w:r>
      <w:r w:rsidR="009411DC" w:rsidRPr="009411DC">
        <w:rPr>
          <w:rFonts w:ascii="Times New Roman" w:eastAsia="Times New Roman" w:hAnsi="Times New Roman" w:cs="Times New Roman"/>
          <w:i/>
          <w:sz w:val="22"/>
          <w:szCs w:val="22"/>
          <w:lang w:eastAsia="tr-TR"/>
        </w:rPr>
        <w:t xml:space="preserve">Timhan Klima Soğutma Tekstil San. Tic. Ltd. Şti. </w:t>
      </w:r>
      <w:r w:rsidRPr="009411DC">
        <w:rPr>
          <w:rFonts w:ascii="Times New Roman" w:eastAsia="Times New Roman" w:hAnsi="Times New Roman" w:cs="Times New Roman"/>
          <w:i/>
          <w:sz w:val="22"/>
          <w:szCs w:val="22"/>
          <w:lang w:eastAsia="tr-TR"/>
        </w:rPr>
        <w:t>nezdindeki önem</w:t>
      </w:r>
      <w:r w:rsidR="00AC2B62" w:rsidRPr="009411DC">
        <w:rPr>
          <w:rFonts w:ascii="Times New Roman" w:eastAsia="Times New Roman" w:hAnsi="Times New Roman" w:cs="Times New Roman"/>
          <w:i/>
          <w:sz w:val="22"/>
          <w:szCs w:val="22"/>
          <w:lang w:eastAsia="tr-TR"/>
        </w:rPr>
        <w:t xml:space="preserve"> derecesine göre belirlenir.</w:t>
      </w:r>
    </w:p>
    <w:p w:rsidR="00AC2B62" w:rsidRPr="0068324F" w:rsidRDefault="00AC2B62" w:rsidP="00AE694D">
      <w:pPr>
        <w:pStyle w:val="ListeParagraf"/>
        <w:ind w:left="1134"/>
        <w:jc w:val="both"/>
        <w:rPr>
          <w:rFonts w:ascii="Times New Roman" w:eastAsia="Times New Roman" w:hAnsi="Times New Roman" w:cs="Times New Roman"/>
          <w:i/>
          <w:sz w:val="22"/>
          <w:szCs w:val="22"/>
          <w:lang w:eastAsia="tr-TR"/>
        </w:rPr>
      </w:pPr>
    </w:p>
    <w:p w:rsidR="00AC2B62" w:rsidRPr="0068324F" w:rsidRDefault="00AC2B62" w:rsidP="00AE694D">
      <w:pPr>
        <w:pStyle w:val="ListeParagraf"/>
        <w:numPr>
          <w:ilvl w:val="0"/>
          <w:numId w:val="7"/>
        </w:numPr>
        <w:ind w:left="1134"/>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Verinin saklanmasının KVKK.</w:t>
      </w:r>
      <w:r w:rsidR="004B6BF2" w:rsidRPr="0068324F">
        <w:rPr>
          <w:rFonts w:ascii="Times New Roman" w:eastAsia="Times New Roman" w:hAnsi="Times New Roman" w:cs="Times New Roman"/>
          <w:i/>
          <w:sz w:val="22"/>
          <w:szCs w:val="22"/>
          <w:lang w:eastAsia="tr-TR"/>
        </w:rPr>
        <w:t xml:space="preserve"> 4. maddesinde belirtilen ilkelere uygunluğu örneğin; verinin saklanmasında </w:t>
      </w:r>
      <w:proofErr w:type="spellStart"/>
      <w:r w:rsidR="00F80625">
        <w:rPr>
          <w:rFonts w:ascii="Times New Roman" w:eastAsia="Times New Roman" w:hAnsi="Times New Roman" w:cs="Times New Roman"/>
          <w:i/>
          <w:sz w:val="22"/>
          <w:szCs w:val="22"/>
          <w:lang w:eastAsia="tr-TR"/>
        </w:rPr>
        <w:t>Tim</w:t>
      </w:r>
      <w:r w:rsidR="009411DC">
        <w:rPr>
          <w:rFonts w:ascii="Times New Roman" w:eastAsia="Times New Roman" w:hAnsi="Times New Roman" w:cs="Times New Roman"/>
          <w:i/>
          <w:sz w:val="22"/>
          <w:szCs w:val="22"/>
          <w:lang w:eastAsia="tr-TR"/>
        </w:rPr>
        <w:t>han’ın</w:t>
      </w:r>
      <w:proofErr w:type="spellEnd"/>
      <w:r w:rsidR="009411DC">
        <w:rPr>
          <w:rFonts w:ascii="Times New Roman" w:eastAsia="Times New Roman" w:hAnsi="Times New Roman" w:cs="Times New Roman"/>
          <w:i/>
          <w:sz w:val="22"/>
          <w:szCs w:val="22"/>
          <w:lang w:eastAsia="tr-TR"/>
        </w:rPr>
        <w:t xml:space="preserve"> </w:t>
      </w:r>
      <w:r w:rsidR="004B6BF2" w:rsidRPr="0068324F">
        <w:rPr>
          <w:rFonts w:ascii="Times New Roman" w:eastAsia="Times New Roman" w:hAnsi="Times New Roman" w:cs="Times New Roman"/>
          <w:i/>
          <w:sz w:val="22"/>
          <w:szCs w:val="22"/>
          <w:lang w:eastAsia="tr-TR"/>
        </w:rPr>
        <w:t>meşru bir amacının olup olmadığı sorgulanır. Saklanmasının KVKK</w:t>
      </w:r>
      <w:r w:rsidRPr="0068324F">
        <w:rPr>
          <w:rFonts w:ascii="Times New Roman" w:eastAsia="Times New Roman" w:hAnsi="Times New Roman" w:cs="Times New Roman"/>
          <w:i/>
          <w:sz w:val="22"/>
          <w:szCs w:val="22"/>
          <w:lang w:eastAsia="tr-TR"/>
        </w:rPr>
        <w:t xml:space="preserve">. </w:t>
      </w:r>
      <w:r w:rsidR="004B6BF2" w:rsidRPr="0068324F">
        <w:rPr>
          <w:rFonts w:ascii="Times New Roman" w:eastAsia="Times New Roman" w:hAnsi="Times New Roman" w:cs="Times New Roman"/>
          <w:i/>
          <w:sz w:val="22"/>
          <w:szCs w:val="22"/>
          <w:lang w:eastAsia="tr-TR"/>
        </w:rPr>
        <w:t xml:space="preserve">4. maddesinde yer alan ilkelere aykırılık teşkil edebileceği tespit edilen veriler silinir, yok edilir </w:t>
      </w:r>
      <w:r w:rsidRPr="0068324F">
        <w:rPr>
          <w:rFonts w:ascii="Times New Roman" w:eastAsia="Times New Roman" w:hAnsi="Times New Roman" w:cs="Times New Roman"/>
          <w:i/>
          <w:sz w:val="22"/>
          <w:szCs w:val="22"/>
          <w:lang w:eastAsia="tr-TR"/>
        </w:rPr>
        <w:t>ya da anonim hale getirilir.</w:t>
      </w:r>
    </w:p>
    <w:p w:rsidR="00AC2B62" w:rsidRPr="0068324F" w:rsidRDefault="00AC2B62" w:rsidP="00AE694D">
      <w:pPr>
        <w:ind w:left="1134"/>
        <w:jc w:val="both"/>
        <w:rPr>
          <w:rFonts w:ascii="Times New Roman" w:eastAsia="Times New Roman" w:hAnsi="Times New Roman" w:cs="Times New Roman"/>
          <w:i/>
          <w:sz w:val="22"/>
          <w:szCs w:val="22"/>
          <w:lang w:eastAsia="tr-TR"/>
        </w:rPr>
      </w:pPr>
    </w:p>
    <w:p w:rsidR="00AC2B62" w:rsidRPr="0068324F" w:rsidRDefault="00AC2B62" w:rsidP="00AE694D">
      <w:pPr>
        <w:pStyle w:val="ListeParagraf"/>
        <w:numPr>
          <w:ilvl w:val="0"/>
          <w:numId w:val="7"/>
        </w:numPr>
        <w:ind w:left="1134"/>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Verinin saklanmasının KVKK.</w:t>
      </w:r>
      <w:r w:rsidR="004B6BF2" w:rsidRPr="0068324F">
        <w:rPr>
          <w:rFonts w:ascii="Times New Roman" w:eastAsia="Times New Roman" w:hAnsi="Times New Roman" w:cs="Times New Roman"/>
          <w:i/>
          <w:sz w:val="22"/>
          <w:szCs w:val="22"/>
          <w:lang w:eastAsia="tr-TR"/>
        </w:rPr>
        <w:t xml:space="preserve"> 5. ve 6. maddelerinde öngörülmüş olan istisnalardan hangisi/hangileri kapsamında değerlendirilebileceği tespit edilir. Tespit edilen istisnalar çerçevesinde verilerin saklanması gereken makul süreler tespit edilir. Söz konusu sürelerin sona ermesi halinde veriler silinir, yok edilir ya da anonim hale getirilir. </w:t>
      </w:r>
    </w:p>
    <w:p w:rsidR="00AC2B62" w:rsidRPr="00AC2B62" w:rsidRDefault="00AC2B62" w:rsidP="00AC2B62">
      <w:pPr>
        <w:jc w:val="both"/>
        <w:rPr>
          <w:rFonts w:ascii="Times New Roman" w:eastAsia="Times New Roman" w:hAnsi="Times New Roman" w:cs="Times New Roman"/>
          <w:lang w:eastAsia="tr-TR"/>
        </w:rPr>
      </w:pPr>
    </w:p>
    <w:p w:rsidR="008C2A7B" w:rsidRDefault="009411DC" w:rsidP="00AE694D">
      <w:pPr>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Timhan Klima Soğutma Tekstil San. Tic. Ltd. Şti. </w:t>
      </w:r>
      <w:r w:rsidR="004B6BF2" w:rsidRPr="00AC2B62">
        <w:rPr>
          <w:rFonts w:ascii="Times New Roman" w:eastAsia="Times New Roman" w:hAnsi="Times New Roman" w:cs="Times New Roman"/>
          <w:lang w:eastAsia="tr-TR"/>
        </w:rPr>
        <w:t>tarafından tespit edilen saklama, imha ve periyodik</w:t>
      </w:r>
      <w:r w:rsidR="00AC2B62">
        <w:rPr>
          <w:rFonts w:ascii="Times New Roman" w:eastAsia="Times New Roman" w:hAnsi="Times New Roman" w:cs="Times New Roman"/>
          <w:lang w:eastAsia="tr-TR"/>
        </w:rPr>
        <w:t xml:space="preserve"> imha sürelerine, işbu Politika</w:t>
      </w:r>
      <w:r w:rsidR="004B6BF2" w:rsidRPr="00AC2B62">
        <w:rPr>
          <w:rFonts w:ascii="Times New Roman" w:eastAsia="Times New Roman" w:hAnsi="Times New Roman" w:cs="Times New Roman"/>
          <w:lang w:eastAsia="tr-TR"/>
        </w:rPr>
        <w:t>nın ekinde (Ek-2) yer alan ‘‘Kişisel Veri İşleme E</w:t>
      </w:r>
      <w:r w:rsidR="008C2A7B">
        <w:rPr>
          <w:rFonts w:ascii="Times New Roman" w:eastAsia="Times New Roman" w:hAnsi="Times New Roman" w:cs="Times New Roman"/>
          <w:lang w:eastAsia="tr-TR"/>
        </w:rPr>
        <w:t>nvanteri’’</w:t>
      </w:r>
      <w:proofErr w:type="spellStart"/>
      <w:r w:rsidR="008C2A7B">
        <w:rPr>
          <w:rFonts w:ascii="Times New Roman" w:eastAsia="Times New Roman" w:hAnsi="Times New Roman" w:cs="Times New Roman"/>
          <w:lang w:eastAsia="tr-TR"/>
        </w:rPr>
        <w:t>nden</w:t>
      </w:r>
      <w:proofErr w:type="spellEnd"/>
      <w:r w:rsidR="008C2A7B">
        <w:rPr>
          <w:rFonts w:ascii="Times New Roman" w:eastAsia="Times New Roman" w:hAnsi="Times New Roman" w:cs="Times New Roman"/>
          <w:lang w:eastAsia="tr-TR"/>
        </w:rPr>
        <w:t xml:space="preserve"> ulaşabilirsiniz.</w:t>
      </w:r>
    </w:p>
    <w:p w:rsidR="008C2A7B" w:rsidRDefault="008C2A7B" w:rsidP="00AC2B62">
      <w:pPr>
        <w:ind w:left="360" w:firstLine="708"/>
        <w:jc w:val="both"/>
        <w:rPr>
          <w:rFonts w:ascii="Times New Roman" w:eastAsia="Times New Roman" w:hAnsi="Times New Roman" w:cs="Times New Roman"/>
          <w:lang w:eastAsia="tr-TR"/>
        </w:rPr>
      </w:pPr>
    </w:p>
    <w:p w:rsidR="008C2A7B" w:rsidRDefault="004B6BF2" w:rsidP="00AE694D">
      <w:pPr>
        <w:ind w:firstLine="708"/>
        <w:jc w:val="both"/>
        <w:rPr>
          <w:rFonts w:ascii="Times New Roman" w:eastAsia="Times New Roman" w:hAnsi="Times New Roman" w:cs="Times New Roman"/>
          <w:lang w:eastAsia="tr-TR"/>
        </w:rPr>
      </w:pPr>
      <w:r w:rsidRPr="00AC2B62">
        <w:rPr>
          <w:rFonts w:ascii="Times New Roman" w:eastAsia="Times New Roman" w:hAnsi="Times New Roman" w:cs="Times New Roman"/>
          <w:lang w:eastAsia="tr-TR"/>
        </w:rPr>
        <w:t>Saklama süresi dolan</w:t>
      </w:r>
      <w:r w:rsidR="00787995">
        <w:rPr>
          <w:rFonts w:ascii="Times New Roman" w:eastAsia="Times New Roman" w:hAnsi="Times New Roman" w:cs="Times New Roman"/>
          <w:lang w:eastAsia="tr-TR"/>
        </w:rPr>
        <w:t xml:space="preserve"> kişisel veriler, işbu Politika</w:t>
      </w:r>
      <w:r w:rsidRPr="00AC2B62">
        <w:rPr>
          <w:rFonts w:ascii="Times New Roman" w:eastAsia="Times New Roman" w:hAnsi="Times New Roman" w:cs="Times New Roman"/>
          <w:lang w:eastAsia="tr-TR"/>
        </w:rPr>
        <w:t>nın ekinde (Ek-2) yer alan imha süreleri çerçevesinde, 6 a</w:t>
      </w:r>
      <w:r w:rsidR="00787995">
        <w:rPr>
          <w:rFonts w:ascii="Times New Roman" w:eastAsia="Times New Roman" w:hAnsi="Times New Roman" w:cs="Times New Roman"/>
          <w:lang w:eastAsia="tr-TR"/>
        </w:rPr>
        <w:t>ylık periyodlarla işbu Politika</w:t>
      </w:r>
      <w:r w:rsidRPr="00AC2B62">
        <w:rPr>
          <w:rFonts w:ascii="Times New Roman" w:eastAsia="Times New Roman" w:hAnsi="Times New Roman" w:cs="Times New Roman"/>
          <w:lang w:eastAsia="tr-TR"/>
        </w:rPr>
        <w:t>da yer verilen usu</w:t>
      </w:r>
      <w:r w:rsidR="008C2A7B">
        <w:rPr>
          <w:rFonts w:ascii="Times New Roman" w:eastAsia="Times New Roman" w:hAnsi="Times New Roman" w:cs="Times New Roman"/>
          <w:lang w:eastAsia="tr-TR"/>
        </w:rPr>
        <w:t>llere uygun olarak imha edilir.</w:t>
      </w:r>
    </w:p>
    <w:p w:rsidR="008C2A7B" w:rsidRDefault="008C2A7B" w:rsidP="00AC2B62">
      <w:pPr>
        <w:ind w:left="360" w:firstLine="708"/>
        <w:jc w:val="both"/>
        <w:rPr>
          <w:rFonts w:ascii="Times New Roman" w:eastAsia="Times New Roman" w:hAnsi="Times New Roman" w:cs="Times New Roman"/>
          <w:lang w:eastAsia="tr-TR"/>
        </w:rPr>
      </w:pPr>
    </w:p>
    <w:p w:rsidR="00350F6F" w:rsidRDefault="004B6BF2" w:rsidP="00AE694D">
      <w:pPr>
        <w:ind w:firstLine="708"/>
        <w:jc w:val="both"/>
        <w:rPr>
          <w:rFonts w:ascii="Times New Roman" w:eastAsia="Times New Roman" w:hAnsi="Times New Roman" w:cs="Times New Roman"/>
          <w:lang w:eastAsia="tr-TR"/>
        </w:rPr>
      </w:pPr>
      <w:r w:rsidRPr="00AC2B62">
        <w:rPr>
          <w:rFonts w:ascii="Times New Roman" w:eastAsia="Times New Roman" w:hAnsi="Times New Roman" w:cs="Times New Roman"/>
          <w:lang w:eastAsia="tr-TR"/>
        </w:rPr>
        <w:t>Kişisel verilerin silinmesi, yok edilmesi ve anonim hale getirilmesiyle ilgili yapılan bütün işlemler kayıt altına alınır ve söz konusu kayıtlar, diğer hukuki yükümlülükler hariç olmak üzere en</w:t>
      </w:r>
      <w:r w:rsidR="008C2A7B">
        <w:rPr>
          <w:rFonts w:ascii="Times New Roman" w:eastAsia="Times New Roman" w:hAnsi="Times New Roman" w:cs="Times New Roman"/>
          <w:lang w:eastAsia="tr-TR"/>
        </w:rPr>
        <w:t xml:space="preserve"> az üç yıl süreyle saklanır.</w:t>
      </w:r>
    </w:p>
    <w:p w:rsidR="008C2A7B" w:rsidRPr="00AC2B62" w:rsidRDefault="008C2A7B" w:rsidP="00AC2B62">
      <w:pPr>
        <w:ind w:left="360" w:firstLine="708"/>
        <w:jc w:val="both"/>
        <w:rPr>
          <w:rFonts w:ascii="Times New Roman" w:eastAsia="Times New Roman" w:hAnsi="Times New Roman" w:cs="Times New Roman"/>
          <w:lang w:eastAsia="tr-TR"/>
        </w:rPr>
      </w:pPr>
    </w:p>
    <w:p w:rsidR="008C2A7B" w:rsidRPr="0068324F" w:rsidRDefault="004B6BF2" w:rsidP="00AE694D">
      <w:pPr>
        <w:pStyle w:val="ListeParagraf"/>
        <w:numPr>
          <w:ilvl w:val="0"/>
          <w:numId w:val="1"/>
        </w:numPr>
        <w:ind w:left="426"/>
        <w:jc w:val="both"/>
        <w:rPr>
          <w:rFonts w:ascii="Times New Roman" w:eastAsia="Times New Roman" w:hAnsi="Times New Roman" w:cs="Times New Roman"/>
          <w:b/>
          <w:lang w:eastAsia="tr-TR"/>
        </w:rPr>
      </w:pPr>
      <w:r w:rsidRPr="0068324F">
        <w:rPr>
          <w:rFonts w:ascii="Times New Roman" w:eastAsia="Times New Roman" w:hAnsi="Times New Roman" w:cs="Times New Roman"/>
          <w:b/>
          <w:lang w:eastAsia="tr-TR"/>
        </w:rPr>
        <w:t>KİŞİSEL VERİLERİN SAKLANMASI VE İMHASI USULLERİ</w:t>
      </w:r>
      <w:r w:rsidR="008C2A7B" w:rsidRPr="0068324F">
        <w:rPr>
          <w:rFonts w:ascii="Times New Roman" w:eastAsia="Times New Roman" w:hAnsi="Times New Roman" w:cs="Times New Roman"/>
          <w:b/>
          <w:lang w:eastAsia="tr-TR"/>
        </w:rPr>
        <w:t>:</w:t>
      </w:r>
    </w:p>
    <w:p w:rsidR="008C2A7B" w:rsidRDefault="008C2A7B" w:rsidP="008C2A7B">
      <w:pPr>
        <w:pStyle w:val="ListeParagraf"/>
        <w:jc w:val="both"/>
        <w:rPr>
          <w:rFonts w:ascii="Times New Roman" w:eastAsia="Times New Roman" w:hAnsi="Times New Roman" w:cs="Times New Roman"/>
          <w:lang w:eastAsia="tr-TR"/>
        </w:rPr>
      </w:pPr>
    </w:p>
    <w:p w:rsidR="008C2A7B" w:rsidRPr="0068324F" w:rsidRDefault="008C2A7B" w:rsidP="00AE694D">
      <w:pPr>
        <w:pStyle w:val="ListeParagraf"/>
        <w:numPr>
          <w:ilvl w:val="1"/>
          <w:numId w:val="1"/>
        </w:numPr>
        <w:ind w:left="851"/>
        <w:jc w:val="both"/>
        <w:rPr>
          <w:rFonts w:ascii="Times New Roman" w:eastAsia="Times New Roman" w:hAnsi="Times New Roman" w:cs="Times New Roman"/>
          <w:b/>
          <w:lang w:eastAsia="tr-TR"/>
        </w:rPr>
      </w:pPr>
      <w:r w:rsidRPr="0068324F">
        <w:rPr>
          <w:rFonts w:ascii="Times New Roman" w:eastAsia="Times New Roman" w:hAnsi="Times New Roman" w:cs="Times New Roman"/>
          <w:b/>
          <w:lang w:eastAsia="tr-TR"/>
        </w:rPr>
        <w:t>KAYIT ORTAMLARI:</w:t>
      </w:r>
    </w:p>
    <w:p w:rsidR="00AE694D" w:rsidRDefault="00AE694D" w:rsidP="00AE694D">
      <w:pPr>
        <w:ind w:firstLine="360"/>
        <w:jc w:val="both"/>
        <w:rPr>
          <w:rFonts w:ascii="Times New Roman" w:eastAsia="Times New Roman" w:hAnsi="Times New Roman" w:cs="Times New Roman"/>
          <w:lang w:eastAsia="tr-TR"/>
        </w:rPr>
      </w:pPr>
    </w:p>
    <w:p w:rsidR="008C2A7B" w:rsidRDefault="004B6BF2" w:rsidP="00AE694D">
      <w:pPr>
        <w:ind w:left="360" w:firstLine="708"/>
        <w:jc w:val="both"/>
        <w:rPr>
          <w:rFonts w:ascii="Times New Roman" w:eastAsia="Times New Roman" w:hAnsi="Times New Roman" w:cs="Times New Roman"/>
          <w:lang w:eastAsia="tr-TR"/>
        </w:rPr>
      </w:pPr>
      <w:r w:rsidRPr="008C2A7B">
        <w:rPr>
          <w:rFonts w:ascii="Times New Roman" w:eastAsia="Times New Roman" w:hAnsi="Times New Roman" w:cs="Times New Roman"/>
          <w:lang w:eastAsia="tr-TR"/>
        </w:rPr>
        <w:t xml:space="preserve">Veri sahiplerine ait kişisel veriler, </w:t>
      </w:r>
      <w:r w:rsidR="00845087">
        <w:rPr>
          <w:rFonts w:ascii="Times New Roman" w:eastAsia="Times New Roman" w:hAnsi="Times New Roman" w:cs="Times New Roman"/>
          <w:lang w:eastAsia="tr-TR"/>
        </w:rPr>
        <w:t xml:space="preserve">Timhan </w:t>
      </w:r>
      <w:r w:rsidRPr="008C2A7B">
        <w:rPr>
          <w:rFonts w:ascii="Times New Roman" w:eastAsia="Times New Roman" w:hAnsi="Times New Roman" w:cs="Times New Roman"/>
          <w:lang w:eastAsia="tr-TR"/>
        </w:rPr>
        <w:t>tarafından aşağıdaki tabloda listelenen ortamlarda başta KVKK hükümleri olmak üzere ilgili mevzuata uygun olarak ve uluslararası veri güvenliği prensipleri çerçevesinde güve</w:t>
      </w:r>
      <w:r w:rsidR="008C2A7B">
        <w:rPr>
          <w:rFonts w:ascii="Times New Roman" w:eastAsia="Times New Roman" w:hAnsi="Times New Roman" w:cs="Times New Roman"/>
          <w:lang w:eastAsia="tr-TR"/>
        </w:rPr>
        <w:t>nli bir şekilde saklanmaktadır:</w:t>
      </w:r>
    </w:p>
    <w:p w:rsidR="008C2A7B" w:rsidRDefault="008C2A7B" w:rsidP="008C2A7B">
      <w:pPr>
        <w:ind w:left="720" w:firstLine="696"/>
        <w:jc w:val="both"/>
        <w:rPr>
          <w:rFonts w:ascii="Times New Roman" w:eastAsia="Times New Roman" w:hAnsi="Times New Roman" w:cs="Times New Roman"/>
          <w:lang w:eastAsia="tr-TR"/>
        </w:rPr>
      </w:pPr>
    </w:p>
    <w:p w:rsidR="008C2A7B" w:rsidRPr="008C2A7B" w:rsidRDefault="004B6BF2" w:rsidP="008C2A7B">
      <w:pPr>
        <w:pStyle w:val="ListeParagraf"/>
        <w:numPr>
          <w:ilvl w:val="0"/>
          <w:numId w:val="8"/>
        </w:numPr>
        <w:jc w:val="both"/>
        <w:rPr>
          <w:rFonts w:ascii="Times New Roman" w:eastAsia="Times New Roman" w:hAnsi="Times New Roman" w:cs="Times New Roman"/>
          <w:lang w:eastAsia="tr-TR"/>
        </w:rPr>
      </w:pPr>
      <w:r w:rsidRPr="008C2A7B">
        <w:rPr>
          <w:rFonts w:ascii="Times New Roman" w:eastAsia="Times New Roman" w:hAnsi="Times New Roman" w:cs="Times New Roman"/>
          <w:lang w:eastAsia="tr-TR"/>
        </w:rPr>
        <w:t xml:space="preserve">Elektronik ortamlar: </w:t>
      </w:r>
      <w:r w:rsidRPr="008C2A7B">
        <w:rPr>
          <w:rFonts w:ascii="Times New Roman" w:eastAsia="Times New Roman" w:hAnsi="Times New Roman" w:cs="Times New Roman"/>
          <w:color w:val="FF0000"/>
          <w:lang w:eastAsia="tr-TR"/>
        </w:rPr>
        <w:t>• EXCHANGE SERVER • TIGER LOGO – BORDRO • FILE SERVER • CRYPTOLOG • C</w:t>
      </w:r>
      <w:r w:rsidR="008C2A7B">
        <w:rPr>
          <w:rFonts w:ascii="Times New Roman" w:eastAsia="Times New Roman" w:hAnsi="Times New Roman" w:cs="Times New Roman"/>
          <w:color w:val="FF0000"/>
          <w:lang w:eastAsia="tr-TR"/>
        </w:rPr>
        <w:t>RM SERVER • DC DHCP 8 • DC • DC</w:t>
      </w:r>
    </w:p>
    <w:p w:rsidR="008C2A7B" w:rsidRPr="008C2A7B" w:rsidRDefault="008C2A7B" w:rsidP="008C2A7B">
      <w:pPr>
        <w:pStyle w:val="ListeParagraf"/>
        <w:jc w:val="both"/>
        <w:rPr>
          <w:rFonts w:ascii="Times New Roman" w:eastAsia="Times New Roman" w:hAnsi="Times New Roman" w:cs="Times New Roman"/>
          <w:lang w:eastAsia="tr-TR"/>
        </w:rPr>
      </w:pPr>
    </w:p>
    <w:p w:rsidR="008C2A7B" w:rsidRPr="008C2A7B" w:rsidRDefault="004B6BF2" w:rsidP="008C2A7B">
      <w:pPr>
        <w:pStyle w:val="ListeParagraf"/>
        <w:numPr>
          <w:ilvl w:val="0"/>
          <w:numId w:val="8"/>
        </w:numPr>
        <w:jc w:val="both"/>
        <w:rPr>
          <w:rFonts w:ascii="Times New Roman" w:eastAsia="Times New Roman" w:hAnsi="Times New Roman" w:cs="Times New Roman"/>
          <w:lang w:eastAsia="tr-TR"/>
        </w:rPr>
      </w:pPr>
      <w:r w:rsidRPr="008C2A7B">
        <w:rPr>
          <w:rFonts w:ascii="Times New Roman" w:eastAsia="Times New Roman" w:hAnsi="Times New Roman" w:cs="Times New Roman"/>
          <w:lang w:eastAsia="tr-TR"/>
        </w:rPr>
        <w:t xml:space="preserve">Fiziksel ortamlar: </w:t>
      </w:r>
      <w:r w:rsidRPr="008C2A7B">
        <w:rPr>
          <w:rFonts w:ascii="Times New Roman" w:eastAsia="Times New Roman" w:hAnsi="Times New Roman" w:cs="Times New Roman"/>
          <w:color w:val="FF0000"/>
          <w:lang w:eastAsia="tr-TR"/>
        </w:rPr>
        <w:t>• Birim Dolapları • ARŞİV</w:t>
      </w:r>
    </w:p>
    <w:p w:rsidR="008C2A7B" w:rsidRPr="008C2A7B" w:rsidRDefault="008C2A7B" w:rsidP="008C2A7B">
      <w:pPr>
        <w:jc w:val="both"/>
        <w:rPr>
          <w:rFonts w:ascii="Times New Roman" w:eastAsia="Times New Roman" w:hAnsi="Times New Roman" w:cs="Times New Roman"/>
          <w:lang w:eastAsia="tr-TR"/>
        </w:rPr>
      </w:pPr>
    </w:p>
    <w:p w:rsidR="008C2A7B" w:rsidRPr="0068324F" w:rsidRDefault="008C2A7B" w:rsidP="00AE694D">
      <w:pPr>
        <w:pStyle w:val="ListeParagraf"/>
        <w:numPr>
          <w:ilvl w:val="1"/>
          <w:numId w:val="1"/>
        </w:numPr>
        <w:ind w:left="851"/>
        <w:jc w:val="both"/>
        <w:rPr>
          <w:rFonts w:ascii="Times New Roman" w:eastAsia="Times New Roman" w:hAnsi="Times New Roman" w:cs="Times New Roman"/>
          <w:b/>
          <w:lang w:eastAsia="tr-TR"/>
        </w:rPr>
      </w:pPr>
      <w:r w:rsidRPr="0068324F">
        <w:rPr>
          <w:rFonts w:ascii="Times New Roman" w:eastAsia="Times New Roman" w:hAnsi="Times New Roman" w:cs="Times New Roman"/>
          <w:b/>
          <w:lang w:eastAsia="tr-TR"/>
        </w:rPr>
        <w:t>TEKNİK VE İDARİ TEDBİRLER:</w:t>
      </w:r>
    </w:p>
    <w:p w:rsidR="008C2A7B" w:rsidRDefault="008C2A7B" w:rsidP="008C2A7B">
      <w:pPr>
        <w:jc w:val="both"/>
        <w:rPr>
          <w:rFonts w:ascii="Times New Roman" w:eastAsia="Times New Roman" w:hAnsi="Times New Roman" w:cs="Times New Roman"/>
          <w:lang w:eastAsia="tr-TR"/>
        </w:rPr>
      </w:pPr>
    </w:p>
    <w:p w:rsidR="008C2A7B" w:rsidRDefault="004B6BF2" w:rsidP="00AE694D">
      <w:pPr>
        <w:ind w:left="491" w:firstLine="708"/>
        <w:jc w:val="both"/>
        <w:rPr>
          <w:rFonts w:ascii="Times New Roman" w:eastAsia="Times New Roman" w:hAnsi="Times New Roman" w:cs="Times New Roman"/>
          <w:lang w:eastAsia="tr-TR"/>
        </w:rPr>
      </w:pPr>
      <w:r w:rsidRPr="008C2A7B">
        <w:rPr>
          <w:rFonts w:ascii="Times New Roman" w:eastAsia="Times New Roman" w:hAnsi="Times New Roman" w:cs="Times New Roman"/>
          <w:lang w:eastAsia="tr-TR"/>
        </w:rPr>
        <w:t>Kişisel verilerinizin güvenli bir şekilde saklanması, hukuka aykırı olarak işlenmesi, erişilmesinin önlenmesi ve verilerin hukuka uygun olarak</w:t>
      </w:r>
      <w:r w:rsidR="008C2A7B">
        <w:rPr>
          <w:rFonts w:ascii="Times New Roman" w:eastAsia="Times New Roman" w:hAnsi="Times New Roman" w:cs="Times New Roman"/>
          <w:lang w:eastAsia="tr-TR"/>
        </w:rPr>
        <w:t xml:space="preserve"> imha edilmesi amacıyla KVKK. 12. maddesindeki</w:t>
      </w:r>
      <w:r w:rsidRPr="008C2A7B">
        <w:rPr>
          <w:rFonts w:ascii="Times New Roman" w:eastAsia="Times New Roman" w:hAnsi="Times New Roman" w:cs="Times New Roman"/>
          <w:lang w:eastAsia="tr-TR"/>
        </w:rPr>
        <w:t xml:space="preserve"> ilkeler çerçevesinde, </w:t>
      </w:r>
      <w:r w:rsidR="00845087">
        <w:rPr>
          <w:rFonts w:ascii="Times New Roman" w:eastAsia="Times New Roman" w:hAnsi="Times New Roman" w:cs="Times New Roman"/>
          <w:lang w:eastAsia="tr-TR"/>
        </w:rPr>
        <w:t xml:space="preserve">Timhan </w:t>
      </w:r>
      <w:r w:rsidRPr="008C2A7B">
        <w:rPr>
          <w:rFonts w:ascii="Times New Roman" w:eastAsia="Times New Roman" w:hAnsi="Times New Roman" w:cs="Times New Roman"/>
          <w:lang w:eastAsia="tr-TR"/>
        </w:rPr>
        <w:t>tarafından alınmış olan tüm idari ve teknik t</w:t>
      </w:r>
      <w:r w:rsidR="008C2A7B">
        <w:rPr>
          <w:rFonts w:ascii="Times New Roman" w:eastAsia="Times New Roman" w:hAnsi="Times New Roman" w:cs="Times New Roman"/>
          <w:lang w:eastAsia="tr-TR"/>
        </w:rPr>
        <w:t>edbirler aşağıda sayılmıştır.</w:t>
      </w:r>
    </w:p>
    <w:p w:rsidR="008C2A7B" w:rsidRDefault="008C2A7B" w:rsidP="008C2A7B">
      <w:pPr>
        <w:ind w:left="360" w:firstLine="708"/>
        <w:jc w:val="both"/>
        <w:rPr>
          <w:rFonts w:ascii="Times New Roman" w:eastAsia="Times New Roman" w:hAnsi="Times New Roman" w:cs="Times New Roman"/>
          <w:lang w:eastAsia="tr-TR"/>
        </w:rPr>
      </w:pPr>
    </w:p>
    <w:p w:rsidR="008C2A7B" w:rsidRPr="0068324F" w:rsidRDefault="008C2A7B" w:rsidP="00AE694D">
      <w:pPr>
        <w:pStyle w:val="ListeParagraf"/>
        <w:numPr>
          <w:ilvl w:val="0"/>
          <w:numId w:val="9"/>
        </w:numPr>
        <w:ind w:left="851"/>
        <w:rPr>
          <w:rFonts w:ascii="Times New Roman" w:eastAsia="Times New Roman" w:hAnsi="Times New Roman" w:cs="Times New Roman"/>
          <w:b/>
          <w:i/>
          <w:u w:val="single"/>
          <w:lang w:eastAsia="tr-TR"/>
        </w:rPr>
      </w:pPr>
      <w:r w:rsidRPr="0068324F">
        <w:rPr>
          <w:rFonts w:ascii="Times New Roman" w:eastAsia="Times New Roman" w:hAnsi="Times New Roman" w:cs="Times New Roman"/>
          <w:b/>
          <w:i/>
          <w:u w:val="single"/>
          <w:lang w:eastAsia="tr-TR"/>
        </w:rPr>
        <w:t>İdari Tedbirler:</w:t>
      </w:r>
    </w:p>
    <w:p w:rsidR="00AE694D" w:rsidRDefault="00AE694D" w:rsidP="00AE694D">
      <w:pPr>
        <w:rPr>
          <w:rFonts w:ascii="Times New Roman" w:eastAsia="Times New Roman" w:hAnsi="Times New Roman" w:cs="Times New Roman"/>
          <w:lang w:eastAsia="tr-TR"/>
        </w:rPr>
      </w:pPr>
    </w:p>
    <w:p w:rsidR="008C2A7B" w:rsidRPr="00AE694D" w:rsidRDefault="00845087" w:rsidP="00AE694D">
      <w:pPr>
        <w:ind w:left="361" w:firstLine="348"/>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Timhan </w:t>
      </w:r>
      <w:r w:rsidR="008C2A7B" w:rsidRPr="00AE694D">
        <w:rPr>
          <w:rFonts w:ascii="Times New Roman" w:eastAsia="Times New Roman" w:hAnsi="Times New Roman" w:cs="Times New Roman"/>
          <w:lang w:eastAsia="tr-TR"/>
        </w:rPr>
        <w:t xml:space="preserve">idari tedbirler kapsamında; </w:t>
      </w:r>
    </w:p>
    <w:p w:rsidR="008C2A7B" w:rsidRPr="0068324F" w:rsidRDefault="008C2A7B" w:rsidP="008C2A7B">
      <w:pPr>
        <w:pStyle w:val="ListeParagraf"/>
        <w:numPr>
          <w:ilvl w:val="0"/>
          <w:numId w:val="10"/>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Saklanan kişisel verilere Şirket içi erişimi iş tanımı gereği erişmesi gerekli personel ile sınırlandırır. Erişimin sınırlandırılmasında verinin özel nitelikli olup olmadığı ve önem derecesi de dikkate alınır.</w:t>
      </w:r>
    </w:p>
    <w:p w:rsidR="008C2A7B" w:rsidRPr="0068324F" w:rsidRDefault="008C2A7B" w:rsidP="008C2A7B">
      <w:pPr>
        <w:pStyle w:val="ListeParagraf"/>
        <w:ind w:left="1069"/>
        <w:jc w:val="both"/>
        <w:rPr>
          <w:rFonts w:ascii="Times New Roman" w:eastAsia="Times New Roman" w:hAnsi="Times New Roman" w:cs="Times New Roman"/>
          <w:i/>
          <w:sz w:val="22"/>
          <w:szCs w:val="22"/>
          <w:lang w:eastAsia="tr-TR"/>
        </w:rPr>
      </w:pPr>
    </w:p>
    <w:p w:rsidR="008C2A7B" w:rsidRPr="0068324F" w:rsidRDefault="008C2A7B" w:rsidP="008C2A7B">
      <w:pPr>
        <w:pStyle w:val="ListeParagraf"/>
        <w:numPr>
          <w:ilvl w:val="0"/>
          <w:numId w:val="10"/>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İşlenen kişisel verilerin hukuka aykırı yollarla başkaları tarafından elde edilmesi hâlinde, bu durumu en kısa sürede ilgilisine ve Kurul’a bildirir.</w:t>
      </w:r>
    </w:p>
    <w:p w:rsidR="008C2A7B" w:rsidRPr="0068324F" w:rsidRDefault="008C2A7B" w:rsidP="008C2A7B">
      <w:pPr>
        <w:jc w:val="both"/>
        <w:rPr>
          <w:rFonts w:ascii="Times New Roman" w:eastAsia="Times New Roman" w:hAnsi="Times New Roman" w:cs="Times New Roman"/>
          <w:i/>
          <w:sz w:val="22"/>
          <w:szCs w:val="22"/>
          <w:lang w:eastAsia="tr-TR"/>
        </w:rPr>
      </w:pPr>
    </w:p>
    <w:p w:rsidR="008C2A7B" w:rsidRPr="0068324F" w:rsidRDefault="008C2A7B" w:rsidP="008C2A7B">
      <w:pPr>
        <w:pStyle w:val="ListeParagraf"/>
        <w:numPr>
          <w:ilvl w:val="0"/>
          <w:numId w:val="10"/>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Kişisel verilerin paylaşılması ile ilgili olarak, kişisel verilerin paylaşıldığı kişiler ile kişisel verilerin korunması ve veri güvenliğine ilişkin çerçeve sözleşme imzalar yahut mevcut sözleşmesine eklenen hükümler ile veri güvenliğini sağlar.</w:t>
      </w:r>
    </w:p>
    <w:p w:rsidR="008C2A7B" w:rsidRPr="0068324F" w:rsidRDefault="008C2A7B" w:rsidP="008C2A7B">
      <w:pPr>
        <w:jc w:val="both"/>
        <w:rPr>
          <w:rFonts w:ascii="Times New Roman" w:eastAsia="Times New Roman" w:hAnsi="Times New Roman" w:cs="Times New Roman"/>
          <w:i/>
          <w:sz w:val="22"/>
          <w:szCs w:val="22"/>
          <w:lang w:eastAsia="tr-TR"/>
        </w:rPr>
      </w:pPr>
    </w:p>
    <w:p w:rsidR="008C2A7B" w:rsidRPr="0068324F" w:rsidRDefault="008C2A7B" w:rsidP="008C2A7B">
      <w:pPr>
        <w:pStyle w:val="ListeParagraf"/>
        <w:numPr>
          <w:ilvl w:val="0"/>
          <w:numId w:val="10"/>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Kişisel verilerin işlenmesi hakkında bilgili ve deneyimli personel istihdam eder ve personeline kişisel verilerin korunması mevzuatı ve veri güvenliği kapsamında gerekli eğitimleri verir.</w:t>
      </w:r>
    </w:p>
    <w:p w:rsidR="008C2A7B" w:rsidRPr="0068324F" w:rsidRDefault="008C2A7B" w:rsidP="008C2A7B">
      <w:pPr>
        <w:jc w:val="both"/>
        <w:rPr>
          <w:rFonts w:ascii="Times New Roman" w:eastAsia="Times New Roman" w:hAnsi="Times New Roman" w:cs="Times New Roman"/>
          <w:i/>
          <w:sz w:val="22"/>
          <w:szCs w:val="22"/>
          <w:lang w:eastAsia="tr-TR"/>
        </w:rPr>
      </w:pPr>
    </w:p>
    <w:p w:rsidR="008C2A7B" w:rsidRPr="0068324F" w:rsidRDefault="008C2A7B" w:rsidP="008C2A7B">
      <w:pPr>
        <w:pStyle w:val="ListeParagraf"/>
        <w:numPr>
          <w:ilvl w:val="0"/>
          <w:numId w:val="10"/>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Kendi tüzel kişiliği nezdinde Kanun hükümlerinin uygulanmasını sağlamak amacıyla gerekli denetimleri yapar ve yaptırır. Denetimler sonucunda ortaya çıkan gizlilik ve güvenlik zafiyetlerini giderir.</w:t>
      </w:r>
    </w:p>
    <w:p w:rsidR="008C2A7B" w:rsidRDefault="008C2A7B" w:rsidP="008C2A7B">
      <w:pPr>
        <w:pStyle w:val="ListeParagraf"/>
        <w:ind w:left="709"/>
        <w:rPr>
          <w:rFonts w:ascii="Times New Roman" w:eastAsia="Times New Roman" w:hAnsi="Times New Roman" w:cs="Times New Roman"/>
          <w:lang w:eastAsia="tr-TR"/>
        </w:rPr>
      </w:pPr>
    </w:p>
    <w:p w:rsidR="008C2A7B" w:rsidRPr="0068324F" w:rsidRDefault="004B6BF2" w:rsidP="00AE694D">
      <w:pPr>
        <w:pStyle w:val="ListeParagraf"/>
        <w:numPr>
          <w:ilvl w:val="0"/>
          <w:numId w:val="9"/>
        </w:numPr>
        <w:ind w:left="851"/>
        <w:rPr>
          <w:rFonts w:ascii="Times New Roman" w:eastAsia="Times New Roman" w:hAnsi="Times New Roman" w:cs="Times New Roman"/>
          <w:b/>
          <w:i/>
          <w:u w:val="single"/>
          <w:lang w:eastAsia="tr-TR"/>
        </w:rPr>
      </w:pPr>
      <w:r w:rsidRPr="0068324F">
        <w:rPr>
          <w:rFonts w:ascii="Times New Roman" w:eastAsia="Times New Roman" w:hAnsi="Times New Roman" w:cs="Times New Roman"/>
          <w:b/>
          <w:i/>
          <w:u w:val="single"/>
          <w:lang w:eastAsia="tr-TR"/>
        </w:rPr>
        <w:t xml:space="preserve">Teknik Tedbirler: </w:t>
      </w:r>
    </w:p>
    <w:p w:rsidR="008C2A7B" w:rsidRDefault="008C2A7B" w:rsidP="008C2A7B">
      <w:pPr>
        <w:pStyle w:val="ListeParagraf"/>
        <w:ind w:left="709"/>
        <w:rPr>
          <w:rFonts w:ascii="Times New Roman" w:eastAsia="Times New Roman" w:hAnsi="Times New Roman" w:cs="Times New Roman"/>
          <w:lang w:eastAsia="tr-TR"/>
        </w:rPr>
      </w:pPr>
    </w:p>
    <w:p w:rsidR="008C2A7B" w:rsidRDefault="00845087" w:rsidP="00AE4FB5">
      <w:pPr>
        <w:pStyle w:val="ListeParagraf"/>
        <w:ind w:left="709"/>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Timhan </w:t>
      </w:r>
      <w:r w:rsidR="008C2A7B">
        <w:rPr>
          <w:rFonts w:ascii="Times New Roman" w:eastAsia="Times New Roman" w:hAnsi="Times New Roman" w:cs="Times New Roman"/>
          <w:lang w:eastAsia="tr-TR"/>
        </w:rPr>
        <w:t>teknik tedbirler kapsamında;</w:t>
      </w:r>
    </w:p>
    <w:p w:rsidR="00AE4FB5" w:rsidRPr="0068324F" w:rsidRDefault="004B6BF2" w:rsidP="00AE4FB5">
      <w:pPr>
        <w:pStyle w:val="ListeParagraf"/>
        <w:numPr>
          <w:ilvl w:val="0"/>
          <w:numId w:val="11"/>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Kurulan sistemler kapsamında gerekli iç kon</w:t>
      </w:r>
      <w:r w:rsidR="00AE4FB5" w:rsidRPr="0068324F">
        <w:rPr>
          <w:rFonts w:ascii="Times New Roman" w:eastAsia="Times New Roman" w:hAnsi="Times New Roman" w:cs="Times New Roman"/>
          <w:i/>
          <w:sz w:val="22"/>
          <w:szCs w:val="22"/>
          <w:lang w:eastAsia="tr-TR"/>
        </w:rPr>
        <w:t>trolleri yapar.</w:t>
      </w:r>
    </w:p>
    <w:p w:rsidR="00AE4FB5" w:rsidRPr="0068324F" w:rsidRDefault="00AE4FB5" w:rsidP="00AE4FB5">
      <w:pPr>
        <w:pStyle w:val="ListeParagraf"/>
        <w:ind w:left="1069"/>
        <w:jc w:val="both"/>
        <w:rPr>
          <w:rFonts w:ascii="Times New Roman" w:eastAsia="Times New Roman" w:hAnsi="Times New Roman" w:cs="Times New Roman"/>
          <w:i/>
          <w:sz w:val="22"/>
          <w:szCs w:val="22"/>
          <w:lang w:eastAsia="tr-TR"/>
        </w:rPr>
      </w:pPr>
    </w:p>
    <w:p w:rsidR="00AE4FB5" w:rsidRPr="0068324F" w:rsidRDefault="004B6BF2" w:rsidP="00AE4FB5">
      <w:pPr>
        <w:pStyle w:val="ListeParagraf"/>
        <w:numPr>
          <w:ilvl w:val="0"/>
          <w:numId w:val="11"/>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Kurulan sistemler kapsamında bilgi teknolojileri risk değerlendirmesi ve iş etki analizinin gerçekleşti</w:t>
      </w:r>
      <w:r w:rsidR="00AE4FB5" w:rsidRPr="0068324F">
        <w:rPr>
          <w:rFonts w:ascii="Times New Roman" w:eastAsia="Times New Roman" w:hAnsi="Times New Roman" w:cs="Times New Roman"/>
          <w:i/>
          <w:sz w:val="22"/>
          <w:szCs w:val="22"/>
          <w:lang w:eastAsia="tr-TR"/>
        </w:rPr>
        <w:t>rilmesi süreçlerini yürütür.</w:t>
      </w:r>
    </w:p>
    <w:p w:rsidR="00AE4FB5" w:rsidRPr="0068324F" w:rsidRDefault="00AE4FB5" w:rsidP="00AE4FB5">
      <w:pPr>
        <w:jc w:val="both"/>
        <w:rPr>
          <w:rFonts w:ascii="Times New Roman" w:eastAsia="Times New Roman" w:hAnsi="Times New Roman" w:cs="Times New Roman"/>
          <w:i/>
          <w:sz w:val="22"/>
          <w:szCs w:val="22"/>
          <w:lang w:eastAsia="tr-TR"/>
        </w:rPr>
      </w:pPr>
    </w:p>
    <w:p w:rsidR="00AE4FB5" w:rsidRPr="0068324F" w:rsidRDefault="004B6BF2" w:rsidP="00AE4FB5">
      <w:pPr>
        <w:pStyle w:val="ListeParagraf"/>
        <w:numPr>
          <w:ilvl w:val="0"/>
          <w:numId w:val="11"/>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Verilerin kurum dışına sızmasını engelleyecek veyahut gözlemleyecek teknik altyapının temin edilmesini ve ilgili matrisl</w:t>
      </w:r>
      <w:r w:rsidR="00AE4FB5" w:rsidRPr="0068324F">
        <w:rPr>
          <w:rFonts w:ascii="Times New Roman" w:eastAsia="Times New Roman" w:hAnsi="Times New Roman" w:cs="Times New Roman"/>
          <w:i/>
          <w:sz w:val="22"/>
          <w:szCs w:val="22"/>
          <w:lang w:eastAsia="tr-TR"/>
        </w:rPr>
        <w:t>erin oluşturulmasını sağlar.</w:t>
      </w:r>
    </w:p>
    <w:p w:rsidR="00AE4FB5" w:rsidRPr="0068324F" w:rsidRDefault="00AE4FB5" w:rsidP="00AE4FB5">
      <w:pPr>
        <w:jc w:val="both"/>
        <w:rPr>
          <w:rFonts w:ascii="Times New Roman" w:eastAsia="Times New Roman" w:hAnsi="Times New Roman" w:cs="Times New Roman"/>
          <w:i/>
          <w:sz w:val="22"/>
          <w:szCs w:val="22"/>
          <w:lang w:eastAsia="tr-TR"/>
        </w:rPr>
      </w:pPr>
    </w:p>
    <w:p w:rsidR="009B7B3B" w:rsidRPr="0068324F" w:rsidRDefault="004B6BF2" w:rsidP="00AE4FB5">
      <w:pPr>
        <w:pStyle w:val="ListeParagraf"/>
        <w:numPr>
          <w:ilvl w:val="0"/>
          <w:numId w:val="11"/>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Düzenli olarak ve ihtiyaç oluştuğunda sızma testi hizmeti alarak sistem zafiy</w:t>
      </w:r>
      <w:r w:rsidR="009B7B3B" w:rsidRPr="0068324F">
        <w:rPr>
          <w:rFonts w:ascii="Times New Roman" w:eastAsia="Times New Roman" w:hAnsi="Times New Roman" w:cs="Times New Roman"/>
          <w:i/>
          <w:sz w:val="22"/>
          <w:szCs w:val="22"/>
          <w:lang w:eastAsia="tr-TR"/>
        </w:rPr>
        <w:t>etlerinin kontrolünü sağlar.</w:t>
      </w:r>
    </w:p>
    <w:p w:rsidR="009B7B3B" w:rsidRPr="0068324F" w:rsidRDefault="009B7B3B" w:rsidP="009B7B3B">
      <w:pPr>
        <w:jc w:val="both"/>
        <w:rPr>
          <w:rFonts w:ascii="Times New Roman" w:eastAsia="Times New Roman" w:hAnsi="Times New Roman" w:cs="Times New Roman"/>
          <w:i/>
          <w:sz w:val="22"/>
          <w:szCs w:val="22"/>
          <w:lang w:eastAsia="tr-TR"/>
        </w:rPr>
      </w:pPr>
    </w:p>
    <w:p w:rsidR="009B7B3B" w:rsidRPr="0068324F" w:rsidRDefault="004B6BF2" w:rsidP="00AE4FB5">
      <w:pPr>
        <w:pStyle w:val="ListeParagraf"/>
        <w:numPr>
          <w:ilvl w:val="0"/>
          <w:numId w:val="11"/>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Bilgi teknolojileri birimlerinde çalışanların kişisel verilere erişim yetkilerinin kontrol altınd</w:t>
      </w:r>
      <w:r w:rsidR="009B7B3B" w:rsidRPr="0068324F">
        <w:rPr>
          <w:rFonts w:ascii="Times New Roman" w:eastAsia="Times New Roman" w:hAnsi="Times New Roman" w:cs="Times New Roman"/>
          <w:i/>
          <w:sz w:val="22"/>
          <w:szCs w:val="22"/>
          <w:lang w:eastAsia="tr-TR"/>
        </w:rPr>
        <w:t>a tutulmasını sağlar.</w:t>
      </w:r>
    </w:p>
    <w:p w:rsidR="009B7B3B" w:rsidRPr="0068324F" w:rsidRDefault="009B7B3B" w:rsidP="009B7B3B">
      <w:pPr>
        <w:jc w:val="both"/>
        <w:rPr>
          <w:rFonts w:ascii="Times New Roman" w:eastAsia="Times New Roman" w:hAnsi="Times New Roman" w:cs="Times New Roman"/>
          <w:i/>
          <w:sz w:val="22"/>
          <w:szCs w:val="22"/>
          <w:lang w:eastAsia="tr-TR"/>
        </w:rPr>
      </w:pPr>
    </w:p>
    <w:p w:rsidR="009B7B3B" w:rsidRPr="0068324F" w:rsidRDefault="004B6BF2" w:rsidP="00AE4FB5">
      <w:pPr>
        <w:pStyle w:val="ListeParagraf"/>
        <w:numPr>
          <w:ilvl w:val="0"/>
          <w:numId w:val="11"/>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Kişisel verilerin yok edilmesi geri dönüştürülemeyecek ve denetim izi bı</w:t>
      </w:r>
      <w:r w:rsidR="009B7B3B" w:rsidRPr="0068324F">
        <w:rPr>
          <w:rFonts w:ascii="Times New Roman" w:eastAsia="Times New Roman" w:hAnsi="Times New Roman" w:cs="Times New Roman"/>
          <w:i/>
          <w:sz w:val="22"/>
          <w:szCs w:val="22"/>
          <w:lang w:eastAsia="tr-TR"/>
        </w:rPr>
        <w:t>rakmayacak şekilde sağlanır.</w:t>
      </w:r>
    </w:p>
    <w:p w:rsidR="009B7B3B" w:rsidRPr="0068324F" w:rsidRDefault="009B7B3B" w:rsidP="009B7B3B">
      <w:pPr>
        <w:jc w:val="both"/>
        <w:rPr>
          <w:rFonts w:ascii="Times New Roman" w:eastAsia="Times New Roman" w:hAnsi="Times New Roman" w:cs="Times New Roman"/>
          <w:i/>
          <w:sz w:val="22"/>
          <w:szCs w:val="22"/>
          <w:lang w:eastAsia="tr-TR"/>
        </w:rPr>
      </w:pPr>
    </w:p>
    <w:p w:rsidR="000C63A0" w:rsidRPr="0068324F" w:rsidRDefault="004B6BF2" w:rsidP="00AE4FB5">
      <w:pPr>
        <w:pStyle w:val="ListeParagraf"/>
        <w:numPr>
          <w:ilvl w:val="0"/>
          <w:numId w:val="11"/>
        </w:numPr>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sz w:val="22"/>
          <w:szCs w:val="22"/>
          <w:lang w:eastAsia="tr-TR"/>
        </w:rPr>
        <w:t xml:space="preserve">Kanun’un 12. maddesi uyarınca, kişisel verilerin saklandığı her türlü dijital ortam, bilgi güvenliği gereksinimlerini sağlayacak şekilde şifreli veyahut </w:t>
      </w:r>
      <w:proofErr w:type="spellStart"/>
      <w:r w:rsidRPr="0068324F">
        <w:rPr>
          <w:rFonts w:ascii="Times New Roman" w:eastAsia="Times New Roman" w:hAnsi="Times New Roman" w:cs="Times New Roman"/>
          <w:i/>
          <w:sz w:val="22"/>
          <w:szCs w:val="22"/>
          <w:lang w:eastAsia="tr-TR"/>
        </w:rPr>
        <w:t>kriptografik</w:t>
      </w:r>
      <w:proofErr w:type="spellEnd"/>
      <w:r w:rsidRPr="0068324F">
        <w:rPr>
          <w:rFonts w:ascii="Times New Roman" w:eastAsia="Times New Roman" w:hAnsi="Times New Roman" w:cs="Times New Roman"/>
          <w:i/>
          <w:sz w:val="22"/>
          <w:szCs w:val="22"/>
          <w:lang w:eastAsia="tr-TR"/>
        </w:rPr>
        <w:t xml:space="preserve"> yöntemler ile korunur. </w:t>
      </w:r>
    </w:p>
    <w:p w:rsidR="000C63A0" w:rsidRPr="000C63A0" w:rsidRDefault="000C63A0" w:rsidP="000C63A0">
      <w:pPr>
        <w:jc w:val="both"/>
        <w:rPr>
          <w:rFonts w:ascii="Times New Roman" w:eastAsia="Times New Roman" w:hAnsi="Times New Roman" w:cs="Times New Roman"/>
          <w:lang w:eastAsia="tr-TR"/>
        </w:rPr>
      </w:pPr>
    </w:p>
    <w:p w:rsidR="005B13A1" w:rsidRPr="0068324F" w:rsidRDefault="005B13A1" w:rsidP="00AE694D">
      <w:pPr>
        <w:pStyle w:val="ListeParagraf"/>
        <w:numPr>
          <w:ilvl w:val="1"/>
          <w:numId w:val="1"/>
        </w:numPr>
        <w:ind w:left="851"/>
        <w:jc w:val="both"/>
        <w:rPr>
          <w:rFonts w:ascii="Times New Roman" w:eastAsia="Times New Roman" w:hAnsi="Times New Roman" w:cs="Times New Roman"/>
          <w:b/>
          <w:lang w:eastAsia="tr-TR"/>
        </w:rPr>
      </w:pPr>
      <w:r w:rsidRPr="0068324F">
        <w:rPr>
          <w:rFonts w:ascii="Times New Roman" w:eastAsia="Times New Roman" w:hAnsi="Times New Roman" w:cs="Times New Roman"/>
          <w:b/>
          <w:lang w:eastAsia="tr-TR"/>
        </w:rPr>
        <w:t>PERSONEL:</w:t>
      </w:r>
    </w:p>
    <w:p w:rsidR="005B13A1" w:rsidRDefault="005B13A1" w:rsidP="005B13A1">
      <w:pPr>
        <w:pStyle w:val="ListeParagraf"/>
        <w:jc w:val="both"/>
        <w:rPr>
          <w:rFonts w:ascii="Times New Roman" w:eastAsia="Times New Roman" w:hAnsi="Times New Roman" w:cs="Times New Roman"/>
          <w:lang w:eastAsia="tr-TR"/>
        </w:rPr>
      </w:pPr>
    </w:p>
    <w:p w:rsidR="000C63A0" w:rsidRDefault="004B6BF2" w:rsidP="005B13A1">
      <w:pPr>
        <w:pStyle w:val="ListeParagraf"/>
        <w:ind w:firstLine="696"/>
        <w:jc w:val="both"/>
        <w:rPr>
          <w:rFonts w:ascii="Times New Roman" w:eastAsia="Times New Roman" w:hAnsi="Times New Roman" w:cs="Times New Roman"/>
          <w:lang w:eastAsia="tr-TR"/>
        </w:rPr>
      </w:pPr>
      <w:r w:rsidRPr="000C63A0">
        <w:rPr>
          <w:rFonts w:ascii="Times New Roman" w:eastAsia="Times New Roman" w:hAnsi="Times New Roman" w:cs="Times New Roman"/>
          <w:lang w:eastAsia="tr-TR"/>
        </w:rPr>
        <w:t xml:space="preserve">Kişisel veri saklama ve imha sürecinde yer alan personelin unvanlarına, birimlerine ve </w:t>
      </w:r>
      <w:r w:rsidR="005B13A1">
        <w:rPr>
          <w:rFonts w:ascii="Times New Roman" w:eastAsia="Times New Roman" w:hAnsi="Times New Roman" w:cs="Times New Roman"/>
          <w:lang w:eastAsia="tr-TR"/>
        </w:rPr>
        <w:t>görev tanımlarına işbu Politika</w:t>
      </w:r>
      <w:r w:rsidRPr="000C63A0">
        <w:rPr>
          <w:rFonts w:ascii="Times New Roman" w:eastAsia="Times New Roman" w:hAnsi="Times New Roman" w:cs="Times New Roman"/>
          <w:lang w:eastAsia="tr-TR"/>
        </w:rPr>
        <w:t>nın EK-1’nde yer</w:t>
      </w:r>
      <w:r w:rsidR="005B13A1">
        <w:rPr>
          <w:rFonts w:ascii="Times New Roman" w:eastAsia="Times New Roman" w:hAnsi="Times New Roman" w:cs="Times New Roman"/>
          <w:lang w:eastAsia="tr-TR"/>
        </w:rPr>
        <w:t xml:space="preserve"> alan listeden ulaşabilirsiniz.</w:t>
      </w:r>
    </w:p>
    <w:p w:rsidR="005B13A1" w:rsidRDefault="005B13A1" w:rsidP="005B13A1">
      <w:pPr>
        <w:pStyle w:val="ListeParagraf"/>
        <w:ind w:firstLine="696"/>
        <w:jc w:val="both"/>
        <w:rPr>
          <w:rFonts w:ascii="Times New Roman" w:eastAsia="Times New Roman" w:hAnsi="Times New Roman" w:cs="Times New Roman"/>
          <w:lang w:eastAsia="tr-TR"/>
        </w:rPr>
      </w:pPr>
    </w:p>
    <w:p w:rsidR="005B13A1" w:rsidRPr="0068324F" w:rsidRDefault="004B6BF2" w:rsidP="00AE694D">
      <w:pPr>
        <w:pStyle w:val="ListeParagraf"/>
        <w:numPr>
          <w:ilvl w:val="1"/>
          <w:numId w:val="1"/>
        </w:numPr>
        <w:ind w:left="851"/>
        <w:jc w:val="both"/>
        <w:rPr>
          <w:rFonts w:ascii="Times New Roman" w:eastAsia="Times New Roman" w:hAnsi="Times New Roman" w:cs="Times New Roman"/>
          <w:b/>
          <w:lang w:eastAsia="tr-TR"/>
        </w:rPr>
      </w:pPr>
      <w:r w:rsidRPr="0068324F">
        <w:rPr>
          <w:rFonts w:ascii="Times New Roman" w:eastAsia="Times New Roman" w:hAnsi="Times New Roman" w:cs="Times New Roman"/>
          <w:b/>
          <w:lang w:eastAsia="tr-TR"/>
        </w:rPr>
        <w:lastRenderedPageBreak/>
        <w:t>KİŞİSEL VERİLERİN İMHA USULLERİ</w:t>
      </w:r>
      <w:r w:rsidR="005B13A1" w:rsidRPr="0068324F">
        <w:rPr>
          <w:rFonts w:ascii="Times New Roman" w:eastAsia="Times New Roman" w:hAnsi="Times New Roman" w:cs="Times New Roman"/>
          <w:b/>
          <w:lang w:eastAsia="tr-TR"/>
        </w:rPr>
        <w:t>:</w:t>
      </w:r>
    </w:p>
    <w:p w:rsidR="005B13A1" w:rsidRDefault="005B13A1" w:rsidP="005B13A1">
      <w:pPr>
        <w:pStyle w:val="ListeParagraf"/>
        <w:jc w:val="both"/>
        <w:rPr>
          <w:rFonts w:ascii="Times New Roman" w:eastAsia="Times New Roman" w:hAnsi="Times New Roman" w:cs="Times New Roman"/>
          <w:lang w:eastAsia="tr-TR"/>
        </w:rPr>
      </w:pPr>
    </w:p>
    <w:p w:rsidR="0068324F" w:rsidRDefault="0044593B" w:rsidP="005B13A1">
      <w:pPr>
        <w:pStyle w:val="ListeParagraf"/>
        <w:ind w:firstLine="696"/>
        <w:jc w:val="both"/>
        <w:rPr>
          <w:rFonts w:ascii="Times New Roman" w:eastAsia="Times New Roman" w:hAnsi="Times New Roman" w:cs="Times New Roman"/>
          <w:lang w:eastAsia="tr-TR"/>
        </w:rPr>
      </w:pPr>
      <w:r>
        <w:rPr>
          <w:rFonts w:ascii="Times New Roman" w:eastAsia="Times New Roman" w:hAnsi="Times New Roman" w:cs="Times New Roman"/>
          <w:lang w:eastAsia="tr-TR"/>
        </w:rPr>
        <w:t>Timhan Tekstil</w:t>
      </w:r>
      <w:r w:rsidR="005B13A1">
        <w:rPr>
          <w:rFonts w:ascii="Times New Roman" w:eastAsia="Times New Roman" w:hAnsi="Times New Roman" w:cs="Times New Roman"/>
          <w:lang w:eastAsia="tr-TR"/>
        </w:rPr>
        <w:t xml:space="preserve"> </w:t>
      </w:r>
      <w:r w:rsidR="004B6BF2" w:rsidRPr="000C63A0">
        <w:rPr>
          <w:rFonts w:ascii="Times New Roman" w:eastAsia="Times New Roman" w:hAnsi="Times New Roman" w:cs="Times New Roman"/>
          <w:lang w:eastAsia="tr-TR"/>
        </w:rPr>
        <w:t xml:space="preserve">tarafından KVKK ve diğer ilgili mevzuata uygun olarak elde edilen kişisel veriler Kanun ve Yönetmelik’te sayılan kişisel veri işleme amaçlarının ortadan kalkması halinde </w:t>
      </w:r>
      <w:r w:rsidR="00900829">
        <w:rPr>
          <w:rFonts w:ascii="Times New Roman" w:eastAsia="Times New Roman" w:hAnsi="Times New Roman" w:cs="Times New Roman"/>
          <w:lang w:eastAsia="tr-TR"/>
        </w:rPr>
        <w:t>“</w:t>
      </w:r>
      <w:r w:rsidR="00845087">
        <w:rPr>
          <w:rFonts w:ascii="Times New Roman" w:eastAsia="Times New Roman" w:hAnsi="Times New Roman" w:cs="Times New Roman"/>
          <w:lang w:eastAsia="tr-TR"/>
        </w:rPr>
        <w:t>Timhan</w:t>
      </w:r>
      <w:r w:rsidR="00900829">
        <w:rPr>
          <w:rFonts w:ascii="Times New Roman" w:eastAsia="Times New Roman" w:hAnsi="Times New Roman" w:cs="Times New Roman"/>
          <w:lang w:eastAsia="tr-TR"/>
        </w:rPr>
        <w:t>”</w:t>
      </w:r>
      <w:r w:rsidR="00F340BF">
        <w:rPr>
          <w:rFonts w:ascii="Times New Roman" w:eastAsia="Times New Roman" w:hAnsi="Times New Roman" w:cs="Times New Roman"/>
          <w:lang w:eastAsia="tr-TR"/>
        </w:rPr>
        <w:t xml:space="preserve"> </w:t>
      </w:r>
      <w:r w:rsidR="004B6BF2" w:rsidRPr="000C63A0">
        <w:rPr>
          <w:rFonts w:ascii="Times New Roman" w:eastAsia="Times New Roman" w:hAnsi="Times New Roman" w:cs="Times New Roman"/>
          <w:lang w:eastAsia="tr-TR"/>
        </w:rPr>
        <w:t xml:space="preserve">tarafından re’sen yahut İlgili Kişinin başvurusu üzerine yine Kanun ve ilgili mevzuat hükümlerine uygun olarak aşağıda belirtilen teknikler ile imha edilecektir. </w:t>
      </w:r>
    </w:p>
    <w:p w:rsidR="0068324F" w:rsidRPr="0068324F" w:rsidRDefault="0068324F" w:rsidP="0068324F">
      <w:pPr>
        <w:pStyle w:val="ListeParagraf"/>
        <w:jc w:val="both"/>
        <w:rPr>
          <w:rFonts w:ascii="Times New Roman" w:eastAsia="Times New Roman" w:hAnsi="Times New Roman" w:cs="Times New Roman"/>
          <w:b/>
          <w:lang w:eastAsia="tr-TR"/>
        </w:rPr>
      </w:pPr>
    </w:p>
    <w:p w:rsidR="0068324F" w:rsidRPr="0068324F" w:rsidRDefault="004B6BF2" w:rsidP="0068324F">
      <w:pPr>
        <w:pStyle w:val="ListeParagraf"/>
        <w:numPr>
          <w:ilvl w:val="0"/>
          <w:numId w:val="12"/>
        </w:numPr>
        <w:jc w:val="both"/>
        <w:rPr>
          <w:rFonts w:ascii="Times New Roman" w:eastAsia="Times New Roman" w:hAnsi="Times New Roman" w:cs="Times New Roman"/>
          <w:b/>
          <w:lang w:eastAsia="tr-TR"/>
        </w:rPr>
      </w:pPr>
      <w:r w:rsidRPr="0068324F">
        <w:rPr>
          <w:rFonts w:ascii="Times New Roman" w:eastAsia="Times New Roman" w:hAnsi="Times New Roman" w:cs="Times New Roman"/>
          <w:b/>
          <w:lang w:eastAsia="tr-TR"/>
        </w:rPr>
        <w:t>Kişisel Verilerin Silinm</w:t>
      </w:r>
      <w:r w:rsidR="0068324F" w:rsidRPr="0068324F">
        <w:rPr>
          <w:rFonts w:ascii="Times New Roman" w:eastAsia="Times New Roman" w:hAnsi="Times New Roman" w:cs="Times New Roman"/>
          <w:b/>
          <w:lang w:eastAsia="tr-TR"/>
        </w:rPr>
        <w:t>esi ve Yok Edilmesi Teknikleri:</w:t>
      </w:r>
    </w:p>
    <w:p w:rsidR="0068324F" w:rsidRDefault="0068324F" w:rsidP="0068324F">
      <w:pPr>
        <w:pStyle w:val="ListeParagraf"/>
        <w:ind w:left="1080"/>
        <w:jc w:val="both"/>
        <w:rPr>
          <w:rFonts w:ascii="Times New Roman" w:eastAsia="Times New Roman" w:hAnsi="Times New Roman" w:cs="Times New Roman"/>
          <w:lang w:eastAsia="tr-TR"/>
        </w:rPr>
      </w:pPr>
    </w:p>
    <w:p w:rsidR="0068324F" w:rsidRPr="0068324F" w:rsidRDefault="00845087" w:rsidP="0068324F">
      <w:pPr>
        <w:ind w:left="708"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Timhan </w:t>
      </w:r>
      <w:r w:rsidR="004B6BF2" w:rsidRPr="0068324F">
        <w:rPr>
          <w:rFonts w:ascii="Times New Roman" w:eastAsia="Times New Roman" w:hAnsi="Times New Roman" w:cs="Times New Roman"/>
          <w:lang w:eastAsia="tr-TR"/>
        </w:rPr>
        <w:t xml:space="preserve">tarafından kişisel verilerin silinmesi ve yok edilmesi tekniklerine ilişkin usul </w:t>
      </w:r>
      <w:r w:rsidR="0068324F" w:rsidRPr="0068324F">
        <w:rPr>
          <w:rFonts w:ascii="Times New Roman" w:eastAsia="Times New Roman" w:hAnsi="Times New Roman" w:cs="Times New Roman"/>
          <w:lang w:eastAsia="tr-TR"/>
        </w:rPr>
        <w:t>ve esaslar aşağıda sayılmıştır:</w:t>
      </w:r>
    </w:p>
    <w:p w:rsidR="0068324F" w:rsidRDefault="0068324F" w:rsidP="0068324F">
      <w:pPr>
        <w:pStyle w:val="ListeParagraf"/>
        <w:ind w:left="1080"/>
        <w:jc w:val="both"/>
        <w:rPr>
          <w:rFonts w:ascii="Times New Roman" w:eastAsia="Times New Roman" w:hAnsi="Times New Roman" w:cs="Times New Roman"/>
          <w:lang w:eastAsia="tr-TR"/>
        </w:rPr>
      </w:pPr>
    </w:p>
    <w:p w:rsidR="0068324F" w:rsidRDefault="0068324F" w:rsidP="0068324F">
      <w:pPr>
        <w:pStyle w:val="ListeParagraf"/>
        <w:numPr>
          <w:ilvl w:val="0"/>
          <w:numId w:val="13"/>
        </w:numPr>
        <w:ind w:left="1134"/>
        <w:jc w:val="both"/>
        <w:rPr>
          <w:rFonts w:ascii="Times New Roman" w:eastAsia="Times New Roman" w:hAnsi="Times New Roman" w:cs="Times New Roman"/>
          <w:b/>
          <w:i/>
          <w:u w:val="single"/>
          <w:lang w:eastAsia="tr-TR"/>
        </w:rPr>
      </w:pPr>
      <w:r w:rsidRPr="0068324F">
        <w:rPr>
          <w:rFonts w:ascii="Times New Roman" w:eastAsia="Times New Roman" w:hAnsi="Times New Roman" w:cs="Times New Roman"/>
          <w:b/>
          <w:i/>
          <w:u w:val="single"/>
          <w:lang w:eastAsia="tr-TR"/>
        </w:rPr>
        <w:t>Kişisel Verilerin Silinmesi:</w:t>
      </w:r>
    </w:p>
    <w:p w:rsidR="00656401" w:rsidRDefault="00656401" w:rsidP="00656401">
      <w:pPr>
        <w:pStyle w:val="ListeParagraf"/>
        <w:ind w:left="1134"/>
        <w:jc w:val="both"/>
        <w:rPr>
          <w:rFonts w:ascii="Times New Roman" w:eastAsia="Times New Roman" w:hAnsi="Times New Roman" w:cs="Times New Roman"/>
          <w:lang w:eastAsia="tr-TR"/>
        </w:rPr>
      </w:pPr>
    </w:p>
    <w:p w:rsidR="00656401" w:rsidRDefault="00656401" w:rsidP="00656401">
      <w:pPr>
        <w:pStyle w:val="ListeParagraf"/>
        <w:numPr>
          <w:ilvl w:val="1"/>
          <w:numId w:val="13"/>
        </w:numPr>
        <w:ind w:left="1134"/>
        <w:jc w:val="both"/>
        <w:rPr>
          <w:rFonts w:ascii="Times New Roman" w:eastAsia="Times New Roman" w:hAnsi="Times New Roman" w:cs="Times New Roman"/>
          <w:lang w:eastAsia="tr-TR"/>
        </w:rPr>
      </w:pPr>
      <w:r w:rsidRPr="00656401">
        <w:rPr>
          <w:rFonts w:ascii="Times New Roman" w:eastAsia="Times New Roman" w:hAnsi="Times New Roman" w:cs="Times New Roman"/>
          <w:b/>
          <w:u w:val="single"/>
          <w:lang w:eastAsia="tr-TR"/>
        </w:rPr>
        <w:t>Yazılımdan Güvenli Olarak Silme:</w:t>
      </w:r>
      <w:r w:rsidRPr="0068324F">
        <w:rPr>
          <w:rFonts w:ascii="Times New Roman" w:eastAsia="Times New Roman" w:hAnsi="Times New Roman" w:cs="Times New Roman"/>
          <w:lang w:eastAsia="tr-TR"/>
        </w:rPr>
        <w:t xml:space="preserve"> Tamamen veya kısmen otomatik olan yollarla işlenen ve dijital ortamlarda muhafaza edilen veriler silinirken; İlgili Kullanıcılar için hiçbir şekilde erişilemez ve tekrar kullanılamaz hale getirilecek biçimde verinin ilgili yazılımdan silinmesine ilişkin yöntemler kullanılır. Bulut sisteminde ilgili verilerin silme komutu verilerek silinmesi; merkezi sunucuda bulunan dosya veya dosyanın bulunduğu dizin üzerinde ilgili kullanıcının erişim haklarının kaldırılması; veri tabanlarında ilgili satırların veri tabanı komutları ile </w:t>
      </w:r>
      <w:r w:rsidR="0082409B" w:rsidRPr="0068324F">
        <w:rPr>
          <w:rFonts w:ascii="Times New Roman" w:eastAsia="Times New Roman" w:hAnsi="Times New Roman" w:cs="Times New Roman"/>
          <w:lang w:eastAsia="tr-TR"/>
        </w:rPr>
        <w:t>silinmesi</w:t>
      </w:r>
      <w:r w:rsidRPr="0068324F">
        <w:rPr>
          <w:rFonts w:ascii="Times New Roman" w:eastAsia="Times New Roman" w:hAnsi="Times New Roman" w:cs="Times New Roman"/>
          <w:lang w:eastAsia="tr-TR"/>
        </w:rPr>
        <w:t xml:space="preserve"> veya taşınabilir medyada yani flash ortamında bulu</w:t>
      </w:r>
      <w:r w:rsidR="0082409B">
        <w:rPr>
          <w:rFonts w:ascii="Times New Roman" w:eastAsia="Times New Roman" w:hAnsi="Times New Roman" w:cs="Times New Roman"/>
          <w:lang w:eastAsia="tr-TR"/>
        </w:rPr>
        <w:t>n</w:t>
      </w:r>
      <w:r w:rsidRPr="0068324F">
        <w:rPr>
          <w:rFonts w:ascii="Times New Roman" w:eastAsia="Times New Roman" w:hAnsi="Times New Roman" w:cs="Times New Roman"/>
          <w:lang w:eastAsia="tr-TR"/>
        </w:rPr>
        <w:t>an veriler</w:t>
      </w:r>
      <w:r w:rsidR="0082409B">
        <w:rPr>
          <w:rFonts w:ascii="Times New Roman" w:eastAsia="Times New Roman" w:hAnsi="Times New Roman" w:cs="Times New Roman"/>
          <w:lang w:eastAsia="tr-TR"/>
        </w:rPr>
        <w:t>in uygun yazılımlar kullanılarak</w:t>
      </w:r>
      <w:r w:rsidRPr="0068324F">
        <w:rPr>
          <w:rFonts w:ascii="Times New Roman" w:eastAsia="Times New Roman" w:hAnsi="Times New Roman" w:cs="Times New Roman"/>
          <w:lang w:eastAsia="tr-TR"/>
        </w:rPr>
        <w:t xml:space="preserve"> silinmesi bu kapsamda sayılabilecektir. Ancak, kişisel verilerin silinmesi işlemi, diğer verilere de sistem içerisinde erişilememe ve bu verileri kullanamama sonucunu doğuracak ise, aşağıdaki koşulların sağlanması kaydıyla, kişisel verilerin ilgili kişiyle ilişkilendirilemeyecek duruma getirilerek arşivlenmesi halinde de kişisel</w:t>
      </w:r>
      <w:r>
        <w:rPr>
          <w:rFonts w:ascii="Times New Roman" w:eastAsia="Times New Roman" w:hAnsi="Times New Roman" w:cs="Times New Roman"/>
          <w:lang w:eastAsia="tr-TR"/>
        </w:rPr>
        <w:t xml:space="preserve"> veriler silinmiş sayılacaktır.</w:t>
      </w:r>
    </w:p>
    <w:p w:rsidR="00656401" w:rsidRPr="0068324F" w:rsidRDefault="00656401" w:rsidP="00656401">
      <w:pPr>
        <w:pStyle w:val="ListeParagraf"/>
        <w:ind w:left="1134"/>
        <w:jc w:val="both"/>
        <w:rPr>
          <w:rFonts w:ascii="Times New Roman" w:eastAsia="Times New Roman" w:hAnsi="Times New Roman" w:cs="Times New Roman"/>
          <w:lang w:eastAsia="tr-TR"/>
        </w:rPr>
      </w:pPr>
    </w:p>
    <w:p w:rsidR="00656401" w:rsidRPr="00656401" w:rsidRDefault="00656401" w:rsidP="00656401">
      <w:pPr>
        <w:ind w:left="1440"/>
        <w:jc w:val="both"/>
        <w:rPr>
          <w:rFonts w:ascii="Times New Roman" w:eastAsia="Times New Roman" w:hAnsi="Times New Roman" w:cs="Times New Roman"/>
          <w:i/>
          <w:sz w:val="22"/>
          <w:szCs w:val="22"/>
          <w:lang w:eastAsia="tr-TR"/>
        </w:rPr>
      </w:pPr>
      <w:r w:rsidRPr="0068324F">
        <w:rPr>
          <w:rFonts w:ascii="Times New Roman" w:eastAsia="Times New Roman" w:hAnsi="Times New Roman" w:cs="Times New Roman"/>
          <w:i/>
          <w:lang w:eastAsia="tr-TR"/>
        </w:rPr>
        <w:t xml:space="preserve">− </w:t>
      </w:r>
      <w:r w:rsidRPr="00656401">
        <w:rPr>
          <w:rFonts w:ascii="Times New Roman" w:eastAsia="Times New Roman" w:hAnsi="Times New Roman" w:cs="Times New Roman"/>
          <w:i/>
          <w:sz w:val="22"/>
          <w:szCs w:val="22"/>
          <w:lang w:eastAsia="tr-TR"/>
        </w:rPr>
        <w:t>Başka herhangi bir kurum, kuruluş veyahut kişinin erişimine kapalı olması,</w:t>
      </w:r>
    </w:p>
    <w:p w:rsidR="00656401" w:rsidRPr="00656401" w:rsidRDefault="00656401" w:rsidP="00656401">
      <w:pPr>
        <w:ind w:left="1440"/>
        <w:jc w:val="both"/>
        <w:rPr>
          <w:rFonts w:ascii="Times New Roman" w:eastAsia="Times New Roman" w:hAnsi="Times New Roman" w:cs="Times New Roman"/>
          <w:i/>
          <w:sz w:val="22"/>
          <w:szCs w:val="22"/>
          <w:lang w:eastAsia="tr-TR"/>
        </w:rPr>
      </w:pPr>
    </w:p>
    <w:p w:rsidR="00656401" w:rsidRPr="00656401" w:rsidRDefault="00656401" w:rsidP="00656401">
      <w:pPr>
        <w:ind w:left="1440"/>
        <w:jc w:val="both"/>
        <w:rPr>
          <w:rFonts w:ascii="Times New Roman" w:eastAsia="Times New Roman" w:hAnsi="Times New Roman" w:cs="Times New Roman"/>
          <w:i/>
          <w:sz w:val="22"/>
          <w:szCs w:val="22"/>
          <w:lang w:eastAsia="tr-TR"/>
        </w:rPr>
      </w:pPr>
      <w:r w:rsidRPr="00656401">
        <w:rPr>
          <w:rFonts w:ascii="Times New Roman" w:eastAsia="Times New Roman" w:hAnsi="Times New Roman" w:cs="Times New Roman"/>
          <w:i/>
          <w:sz w:val="22"/>
          <w:szCs w:val="22"/>
          <w:lang w:eastAsia="tr-TR"/>
        </w:rPr>
        <w:t>− Kişisel verilere yalnızca yetkili kişiler tarafından erişilmesini sağlayacak şekilde gerekli her türlü teknik ve idari tedbirlerin alınması.</w:t>
      </w:r>
    </w:p>
    <w:p w:rsidR="00656401" w:rsidRDefault="00656401" w:rsidP="00656401">
      <w:pPr>
        <w:ind w:left="1440"/>
        <w:jc w:val="both"/>
        <w:rPr>
          <w:rFonts w:ascii="Times New Roman" w:eastAsia="Times New Roman" w:hAnsi="Times New Roman" w:cs="Times New Roman"/>
          <w:lang w:eastAsia="tr-TR"/>
        </w:rPr>
      </w:pPr>
    </w:p>
    <w:p w:rsidR="00656401" w:rsidRDefault="00656401" w:rsidP="00656401">
      <w:pPr>
        <w:pStyle w:val="ListeParagraf"/>
        <w:numPr>
          <w:ilvl w:val="1"/>
          <w:numId w:val="13"/>
        </w:numPr>
        <w:ind w:left="1134"/>
        <w:jc w:val="both"/>
        <w:rPr>
          <w:rFonts w:ascii="Times New Roman" w:eastAsia="Times New Roman" w:hAnsi="Times New Roman" w:cs="Times New Roman"/>
          <w:lang w:eastAsia="tr-TR"/>
        </w:rPr>
      </w:pPr>
      <w:r w:rsidRPr="00656401">
        <w:rPr>
          <w:rFonts w:ascii="Times New Roman" w:eastAsia="Times New Roman" w:hAnsi="Times New Roman" w:cs="Times New Roman"/>
          <w:b/>
          <w:u w:val="single"/>
          <w:lang w:eastAsia="tr-TR"/>
        </w:rPr>
        <w:t>Uzman Tarafından Güvenli Olarak Silme:</w:t>
      </w:r>
      <w:r w:rsidRPr="0068324F">
        <w:rPr>
          <w:rFonts w:ascii="Times New Roman" w:eastAsia="Times New Roman" w:hAnsi="Times New Roman" w:cs="Times New Roman"/>
          <w:lang w:eastAsia="tr-TR"/>
        </w:rPr>
        <w:t xml:space="preserve"> Bazı durumlarda kendisi adına kişisel verileri silmesi için bir uzman ile anlaşabilir. Bu durumda, kişisel veriler bu konuda uzman olan kişi tarafından İlgili Kullanıcılar için hiçbir şekilde erişilemez ve tekrar kullanılamaz hale getirilecek biçimd</w:t>
      </w:r>
      <w:r>
        <w:rPr>
          <w:rFonts w:ascii="Times New Roman" w:eastAsia="Times New Roman" w:hAnsi="Times New Roman" w:cs="Times New Roman"/>
          <w:lang w:eastAsia="tr-TR"/>
        </w:rPr>
        <w:t>e güvenli olarak silinir.</w:t>
      </w:r>
    </w:p>
    <w:p w:rsidR="00656401" w:rsidRDefault="00656401" w:rsidP="00656401">
      <w:pPr>
        <w:pStyle w:val="ListeParagraf"/>
        <w:ind w:left="1134"/>
        <w:jc w:val="both"/>
        <w:rPr>
          <w:rFonts w:ascii="Times New Roman" w:eastAsia="Times New Roman" w:hAnsi="Times New Roman" w:cs="Times New Roman"/>
          <w:lang w:eastAsia="tr-TR"/>
        </w:rPr>
      </w:pPr>
    </w:p>
    <w:p w:rsidR="00656401" w:rsidRDefault="00656401" w:rsidP="00656401">
      <w:pPr>
        <w:pStyle w:val="ListeParagraf"/>
        <w:numPr>
          <w:ilvl w:val="1"/>
          <w:numId w:val="13"/>
        </w:numPr>
        <w:ind w:left="1134"/>
        <w:jc w:val="both"/>
        <w:rPr>
          <w:rFonts w:ascii="Times New Roman" w:eastAsia="Times New Roman" w:hAnsi="Times New Roman" w:cs="Times New Roman"/>
          <w:lang w:eastAsia="tr-TR"/>
        </w:rPr>
      </w:pPr>
      <w:proofErr w:type="gramStart"/>
      <w:r w:rsidRPr="00656401">
        <w:rPr>
          <w:rFonts w:ascii="Times New Roman" w:eastAsia="Times New Roman" w:hAnsi="Times New Roman" w:cs="Times New Roman"/>
          <w:b/>
          <w:u w:val="single"/>
          <w:lang w:eastAsia="tr-TR"/>
        </w:rPr>
        <w:t>Kağıt</w:t>
      </w:r>
      <w:proofErr w:type="gramEnd"/>
      <w:r w:rsidRPr="00656401">
        <w:rPr>
          <w:rFonts w:ascii="Times New Roman" w:eastAsia="Times New Roman" w:hAnsi="Times New Roman" w:cs="Times New Roman"/>
          <w:b/>
          <w:u w:val="single"/>
          <w:lang w:eastAsia="tr-TR"/>
        </w:rPr>
        <w:t xml:space="preserve"> Ortamında Bulunan Kişisel Verilerin Karartılması:</w:t>
      </w:r>
      <w:r w:rsidRPr="0068324F">
        <w:rPr>
          <w:rFonts w:ascii="Times New Roman" w:eastAsia="Times New Roman" w:hAnsi="Times New Roman" w:cs="Times New Roman"/>
          <w:lang w:eastAsia="tr-TR"/>
        </w:rPr>
        <w:t xml:space="preserve"> Kişisel verilerin amaca yönelik olmayan kullanımını önlemek veya silinmesi talep edilen verileri silmek için ilgili kişisel verilerin fiziksel olarak kesilerek belgeden çıkartılması veya geri döndürülemeyecek ve teknolojik çözümlerle okunamayacak şekilde sabit mürekkep kullanılarak görünemeyecek hale getirilmesi, kapatılması yöntemidir. </w:t>
      </w:r>
    </w:p>
    <w:p w:rsidR="00656401" w:rsidRDefault="00656401" w:rsidP="00656401">
      <w:pPr>
        <w:pStyle w:val="ListeParagraf"/>
        <w:ind w:left="1134"/>
        <w:jc w:val="both"/>
        <w:rPr>
          <w:rFonts w:ascii="Times New Roman" w:eastAsia="Times New Roman" w:hAnsi="Times New Roman" w:cs="Times New Roman"/>
          <w:b/>
          <w:i/>
          <w:u w:val="single"/>
          <w:lang w:eastAsia="tr-TR"/>
        </w:rPr>
      </w:pPr>
    </w:p>
    <w:p w:rsidR="00656401" w:rsidRPr="00656401" w:rsidRDefault="004B6BF2" w:rsidP="00656401">
      <w:pPr>
        <w:pStyle w:val="ListeParagraf"/>
        <w:numPr>
          <w:ilvl w:val="0"/>
          <w:numId w:val="13"/>
        </w:numPr>
        <w:ind w:left="1134"/>
        <w:jc w:val="both"/>
        <w:rPr>
          <w:rFonts w:ascii="Times New Roman" w:eastAsia="Times New Roman" w:hAnsi="Times New Roman" w:cs="Times New Roman"/>
          <w:b/>
          <w:i/>
          <w:u w:val="single"/>
          <w:lang w:eastAsia="tr-TR"/>
        </w:rPr>
      </w:pPr>
      <w:r w:rsidRPr="00656401">
        <w:rPr>
          <w:rFonts w:ascii="Times New Roman" w:eastAsia="Times New Roman" w:hAnsi="Times New Roman" w:cs="Times New Roman"/>
          <w:b/>
          <w:i/>
          <w:u w:val="single"/>
          <w:lang w:eastAsia="tr-TR"/>
        </w:rPr>
        <w:t>Kişisel Verilerin Yok Edilmesi:</w:t>
      </w:r>
      <w:r w:rsidRPr="00656401">
        <w:rPr>
          <w:rFonts w:ascii="Times New Roman" w:eastAsia="Times New Roman" w:hAnsi="Times New Roman" w:cs="Times New Roman"/>
          <w:lang w:eastAsia="tr-TR"/>
        </w:rPr>
        <w:t xml:space="preserve"> </w:t>
      </w:r>
    </w:p>
    <w:p w:rsidR="00656401" w:rsidRPr="00656401" w:rsidRDefault="004B6BF2" w:rsidP="00656401">
      <w:pPr>
        <w:pStyle w:val="ListeParagraf"/>
        <w:numPr>
          <w:ilvl w:val="1"/>
          <w:numId w:val="13"/>
        </w:numPr>
        <w:ind w:left="1134"/>
        <w:jc w:val="both"/>
        <w:rPr>
          <w:rFonts w:ascii="Times New Roman" w:eastAsia="Times New Roman" w:hAnsi="Times New Roman" w:cs="Times New Roman"/>
          <w:b/>
          <w:i/>
          <w:u w:val="single"/>
          <w:lang w:eastAsia="tr-TR"/>
        </w:rPr>
      </w:pPr>
      <w:r w:rsidRPr="00656401">
        <w:rPr>
          <w:rFonts w:ascii="Times New Roman" w:eastAsia="Times New Roman" w:hAnsi="Times New Roman" w:cs="Times New Roman"/>
          <w:b/>
          <w:u w:val="single"/>
          <w:lang w:eastAsia="tr-TR"/>
        </w:rPr>
        <w:t>De-manyetize Etme:</w:t>
      </w:r>
      <w:r w:rsidRPr="00656401">
        <w:rPr>
          <w:rFonts w:ascii="Times New Roman" w:eastAsia="Times New Roman" w:hAnsi="Times New Roman" w:cs="Times New Roman"/>
          <w:lang w:eastAsia="tr-TR"/>
        </w:rPr>
        <w:t xml:space="preserve"> Manyetik medyanın yüksek manyetik alanlara maruz kalacağı özel cihazlardan geçirilerek üzerindeki verilerin okunamaz bir biçimde bozulması yöntemidir. Dikkat edilmelidir ki bu yöntemle yok etme başarılı olmaz ise ancak medyanın fiziksel olarak yok edilmesi ile yok etme işlemi tamamlanmış olabilecektir.</w:t>
      </w:r>
    </w:p>
    <w:p w:rsidR="00656401" w:rsidRPr="00656401" w:rsidRDefault="00656401" w:rsidP="00656401">
      <w:pPr>
        <w:pStyle w:val="ListeParagraf"/>
        <w:ind w:left="1134"/>
        <w:jc w:val="both"/>
        <w:rPr>
          <w:rFonts w:ascii="Times New Roman" w:eastAsia="Times New Roman" w:hAnsi="Times New Roman" w:cs="Times New Roman"/>
          <w:b/>
          <w:i/>
          <w:u w:val="single"/>
          <w:lang w:eastAsia="tr-TR"/>
        </w:rPr>
      </w:pPr>
    </w:p>
    <w:p w:rsidR="00656401" w:rsidRPr="00656401" w:rsidRDefault="004B6BF2" w:rsidP="00656401">
      <w:pPr>
        <w:pStyle w:val="ListeParagraf"/>
        <w:numPr>
          <w:ilvl w:val="1"/>
          <w:numId w:val="13"/>
        </w:numPr>
        <w:ind w:left="1134"/>
        <w:jc w:val="both"/>
        <w:rPr>
          <w:rFonts w:ascii="Times New Roman" w:eastAsia="Times New Roman" w:hAnsi="Times New Roman" w:cs="Times New Roman"/>
          <w:b/>
          <w:i/>
          <w:u w:val="single"/>
          <w:lang w:eastAsia="tr-TR"/>
        </w:rPr>
      </w:pPr>
      <w:r w:rsidRPr="00656401">
        <w:rPr>
          <w:rFonts w:ascii="Times New Roman" w:eastAsia="Times New Roman" w:hAnsi="Times New Roman" w:cs="Times New Roman"/>
          <w:b/>
          <w:u w:val="single"/>
          <w:lang w:eastAsia="tr-TR"/>
        </w:rPr>
        <w:t>Fiziksel Yok Etme:</w:t>
      </w:r>
      <w:r w:rsidRPr="00656401">
        <w:rPr>
          <w:rFonts w:ascii="Times New Roman" w:eastAsia="Times New Roman" w:hAnsi="Times New Roman" w:cs="Times New Roman"/>
          <w:lang w:eastAsia="tr-TR"/>
        </w:rPr>
        <w:t xml:space="preserve"> Kişisel veriler herhangi bir veri kayıt sisteminin parçası olmak kaydıyla otomatik olmayan yollarla da işlenebilmektedir. Bu tür veriler yok edilirken kişisel verinin sonradan kullanılamayacak biçimde fiziksel olarak yok edilmesi sistemi uygulanmaktadır. </w:t>
      </w:r>
      <w:r w:rsidR="0082409B" w:rsidRPr="00656401">
        <w:rPr>
          <w:rFonts w:ascii="Times New Roman" w:eastAsia="Times New Roman" w:hAnsi="Times New Roman" w:cs="Times New Roman"/>
          <w:lang w:eastAsia="tr-TR"/>
        </w:rPr>
        <w:t>Kâğıt</w:t>
      </w:r>
      <w:r w:rsidRPr="00656401">
        <w:rPr>
          <w:rFonts w:ascii="Times New Roman" w:eastAsia="Times New Roman" w:hAnsi="Times New Roman" w:cs="Times New Roman"/>
          <w:lang w:eastAsia="tr-TR"/>
        </w:rPr>
        <w:t xml:space="preserve"> ve </w:t>
      </w:r>
      <w:r w:rsidR="0082409B" w:rsidRPr="00656401">
        <w:rPr>
          <w:rFonts w:ascii="Times New Roman" w:eastAsia="Times New Roman" w:hAnsi="Times New Roman" w:cs="Times New Roman"/>
          <w:lang w:eastAsia="tr-TR"/>
        </w:rPr>
        <w:t>mikro fiş</w:t>
      </w:r>
      <w:r w:rsidRPr="00656401">
        <w:rPr>
          <w:rFonts w:ascii="Times New Roman" w:eastAsia="Times New Roman" w:hAnsi="Times New Roman" w:cs="Times New Roman"/>
          <w:lang w:eastAsia="tr-TR"/>
        </w:rPr>
        <w:t xml:space="preserve"> ortamındaki verilerin yok edilmesi </w:t>
      </w:r>
      <w:r w:rsidR="0082409B" w:rsidRPr="00656401">
        <w:rPr>
          <w:rFonts w:ascii="Times New Roman" w:eastAsia="Times New Roman" w:hAnsi="Times New Roman" w:cs="Times New Roman"/>
          <w:lang w:eastAsia="tr-TR"/>
        </w:rPr>
        <w:t>de</w:t>
      </w:r>
      <w:r w:rsidRPr="00656401">
        <w:rPr>
          <w:rFonts w:ascii="Times New Roman" w:eastAsia="Times New Roman" w:hAnsi="Times New Roman" w:cs="Times New Roman"/>
          <w:lang w:eastAsia="tr-TR"/>
        </w:rPr>
        <w:t xml:space="preserve"> başka bir şekilde yok edilmeleri mümkün olmadığından bu şekilde gerçekleştirilmeli</w:t>
      </w:r>
      <w:r w:rsidR="00656401">
        <w:rPr>
          <w:rFonts w:ascii="Times New Roman" w:eastAsia="Times New Roman" w:hAnsi="Times New Roman" w:cs="Times New Roman"/>
          <w:lang w:eastAsia="tr-TR"/>
        </w:rPr>
        <w:t>dir.</w:t>
      </w:r>
    </w:p>
    <w:p w:rsidR="00656401" w:rsidRPr="00656401" w:rsidRDefault="00656401" w:rsidP="00656401">
      <w:pPr>
        <w:jc w:val="both"/>
        <w:rPr>
          <w:rFonts w:ascii="Times New Roman" w:eastAsia="Times New Roman" w:hAnsi="Times New Roman" w:cs="Times New Roman"/>
          <w:lang w:eastAsia="tr-TR"/>
        </w:rPr>
      </w:pPr>
    </w:p>
    <w:p w:rsidR="00656401" w:rsidRPr="00656401" w:rsidRDefault="004B6BF2" w:rsidP="00656401">
      <w:pPr>
        <w:pStyle w:val="ListeParagraf"/>
        <w:numPr>
          <w:ilvl w:val="1"/>
          <w:numId w:val="13"/>
        </w:numPr>
        <w:ind w:left="1134"/>
        <w:jc w:val="both"/>
        <w:rPr>
          <w:rFonts w:ascii="Times New Roman" w:eastAsia="Times New Roman" w:hAnsi="Times New Roman" w:cs="Times New Roman"/>
          <w:b/>
          <w:i/>
          <w:u w:val="single"/>
          <w:lang w:eastAsia="tr-TR"/>
        </w:rPr>
      </w:pPr>
      <w:r w:rsidRPr="00656401">
        <w:rPr>
          <w:rFonts w:ascii="Times New Roman" w:eastAsia="Times New Roman" w:hAnsi="Times New Roman" w:cs="Times New Roman"/>
          <w:b/>
          <w:u w:val="single"/>
          <w:lang w:eastAsia="tr-TR"/>
        </w:rPr>
        <w:t>Üzerine Yazma:</w:t>
      </w:r>
      <w:r w:rsidRPr="00656401">
        <w:rPr>
          <w:rFonts w:ascii="Times New Roman" w:eastAsia="Times New Roman" w:hAnsi="Times New Roman" w:cs="Times New Roman"/>
          <w:lang w:eastAsia="tr-TR"/>
        </w:rPr>
        <w:t xml:space="preserve"> Üzerine yazma yöntemi, özel yazılımlar aracılığı ile manyetik medya ve yeniden yazılabilir optik medya üzerinden en az yedi kez 0 ve 1’lerden oluşan rastgele veriler yazılarak eski verinin okunabilmesi ve kurtarılabilmesini imkânsızlaştı</w:t>
      </w:r>
      <w:r w:rsidR="00656401">
        <w:rPr>
          <w:rFonts w:ascii="Times New Roman" w:eastAsia="Times New Roman" w:hAnsi="Times New Roman" w:cs="Times New Roman"/>
          <w:lang w:eastAsia="tr-TR"/>
        </w:rPr>
        <w:t xml:space="preserve">ran veri yok etme yöntemidir. </w:t>
      </w:r>
    </w:p>
    <w:p w:rsidR="00656401" w:rsidRPr="00656401" w:rsidRDefault="00656401" w:rsidP="00656401">
      <w:pPr>
        <w:jc w:val="both"/>
        <w:rPr>
          <w:rFonts w:ascii="Times New Roman" w:eastAsia="Times New Roman" w:hAnsi="Times New Roman" w:cs="Times New Roman"/>
          <w:lang w:eastAsia="tr-TR"/>
        </w:rPr>
      </w:pPr>
    </w:p>
    <w:p w:rsidR="00656401" w:rsidRDefault="004B6BF2" w:rsidP="00656401">
      <w:pPr>
        <w:ind w:left="708" w:firstLine="708"/>
        <w:jc w:val="both"/>
        <w:rPr>
          <w:rFonts w:ascii="Times New Roman" w:eastAsia="Times New Roman" w:hAnsi="Times New Roman" w:cs="Times New Roman"/>
          <w:lang w:eastAsia="tr-TR"/>
        </w:rPr>
      </w:pPr>
      <w:r w:rsidRPr="00656401">
        <w:rPr>
          <w:rFonts w:ascii="Times New Roman" w:eastAsia="Times New Roman" w:hAnsi="Times New Roman" w:cs="Times New Roman"/>
          <w:lang w:eastAsia="tr-TR"/>
        </w:rPr>
        <w:t xml:space="preserve">Yukarıda sayılan durumlar gerçekleşmesi sırasında </w:t>
      </w:r>
      <w:r w:rsidR="0082409B">
        <w:rPr>
          <w:rFonts w:ascii="Times New Roman" w:eastAsia="Times New Roman" w:hAnsi="Times New Roman" w:cs="Times New Roman"/>
          <w:lang w:eastAsia="tr-TR"/>
        </w:rPr>
        <w:t>Timhan</w:t>
      </w:r>
      <w:r w:rsidRPr="00656401">
        <w:rPr>
          <w:rFonts w:ascii="Times New Roman" w:eastAsia="Times New Roman" w:hAnsi="Times New Roman" w:cs="Times New Roman"/>
          <w:lang w:eastAsia="tr-TR"/>
        </w:rPr>
        <w:t xml:space="preserve">; KVKK, Yönetmelik ve ilgili diğer mevzuat hükümlerine veri güvenliğinin sağlanması amacıyla tam uyum sağlamakta ve gerekli tüm idari ve teknik tedbirleri almaktadır. </w:t>
      </w:r>
    </w:p>
    <w:p w:rsidR="00656401" w:rsidRDefault="00656401" w:rsidP="00656401">
      <w:pPr>
        <w:jc w:val="both"/>
        <w:rPr>
          <w:rFonts w:ascii="Times New Roman" w:eastAsia="Times New Roman" w:hAnsi="Times New Roman" w:cs="Times New Roman"/>
          <w:lang w:eastAsia="tr-TR"/>
        </w:rPr>
      </w:pPr>
    </w:p>
    <w:p w:rsidR="00656401" w:rsidRPr="00656401" w:rsidRDefault="004B6BF2" w:rsidP="00656401">
      <w:pPr>
        <w:pStyle w:val="ListeParagraf"/>
        <w:numPr>
          <w:ilvl w:val="0"/>
          <w:numId w:val="12"/>
        </w:numPr>
        <w:jc w:val="both"/>
        <w:rPr>
          <w:rFonts w:ascii="Times New Roman" w:eastAsia="Times New Roman" w:hAnsi="Times New Roman" w:cs="Times New Roman"/>
          <w:b/>
          <w:i/>
          <w:u w:val="single"/>
          <w:lang w:eastAsia="tr-TR"/>
        </w:rPr>
      </w:pPr>
      <w:r w:rsidRPr="00656401">
        <w:rPr>
          <w:rFonts w:ascii="Times New Roman" w:eastAsia="Times New Roman" w:hAnsi="Times New Roman" w:cs="Times New Roman"/>
          <w:b/>
          <w:lang w:eastAsia="tr-TR"/>
        </w:rPr>
        <w:t>Kişisel Verilerin Anonim Hale Getirilmesi Teknikleri:</w:t>
      </w:r>
    </w:p>
    <w:p w:rsidR="00656401" w:rsidRDefault="00656401" w:rsidP="00656401">
      <w:pPr>
        <w:ind w:left="720"/>
        <w:jc w:val="both"/>
        <w:rPr>
          <w:rFonts w:ascii="Times New Roman" w:eastAsia="Times New Roman" w:hAnsi="Times New Roman" w:cs="Times New Roman"/>
          <w:lang w:eastAsia="tr-TR"/>
        </w:rPr>
      </w:pPr>
    </w:p>
    <w:p w:rsidR="00656401" w:rsidRDefault="0044593B" w:rsidP="00656401">
      <w:pPr>
        <w:ind w:left="720" w:firstLine="360"/>
        <w:jc w:val="both"/>
        <w:rPr>
          <w:rFonts w:ascii="Times New Roman" w:eastAsia="Times New Roman" w:hAnsi="Times New Roman" w:cs="Times New Roman"/>
          <w:lang w:eastAsia="tr-TR"/>
        </w:rPr>
      </w:pPr>
      <w:r>
        <w:rPr>
          <w:rFonts w:ascii="Times New Roman" w:eastAsia="Times New Roman" w:hAnsi="Times New Roman" w:cs="Times New Roman"/>
          <w:lang w:eastAsia="tr-TR"/>
        </w:rPr>
        <w:t>Timhan Tekstil</w:t>
      </w:r>
      <w:r w:rsidR="00656401">
        <w:rPr>
          <w:rFonts w:ascii="Times New Roman" w:eastAsia="Times New Roman" w:hAnsi="Times New Roman" w:cs="Times New Roman"/>
          <w:lang w:eastAsia="tr-TR"/>
        </w:rPr>
        <w:t xml:space="preserve"> </w:t>
      </w:r>
      <w:r w:rsidR="004B6BF2" w:rsidRPr="00656401">
        <w:rPr>
          <w:rFonts w:ascii="Times New Roman" w:eastAsia="Times New Roman" w:hAnsi="Times New Roman" w:cs="Times New Roman"/>
          <w:lang w:eastAsia="tr-TR"/>
        </w:rPr>
        <w:t xml:space="preserve">tarafından kişisel verilerin anonim hale getirilmesi tekniklerine ilişkin usul ve esaslar aşağıda sayılmıştır: </w:t>
      </w:r>
    </w:p>
    <w:p w:rsidR="00656401" w:rsidRDefault="00656401" w:rsidP="00656401">
      <w:pPr>
        <w:ind w:left="720" w:firstLine="360"/>
        <w:jc w:val="both"/>
        <w:rPr>
          <w:rFonts w:ascii="Times New Roman" w:eastAsia="Times New Roman" w:hAnsi="Times New Roman" w:cs="Times New Roman"/>
          <w:lang w:eastAsia="tr-TR"/>
        </w:rPr>
      </w:pPr>
    </w:p>
    <w:p w:rsidR="00656401" w:rsidRDefault="004B6BF2" w:rsidP="00656401">
      <w:pPr>
        <w:pStyle w:val="ListeParagraf"/>
        <w:numPr>
          <w:ilvl w:val="0"/>
          <w:numId w:val="14"/>
        </w:numPr>
        <w:jc w:val="both"/>
        <w:rPr>
          <w:rFonts w:ascii="Times New Roman" w:eastAsia="Times New Roman" w:hAnsi="Times New Roman" w:cs="Times New Roman"/>
          <w:b/>
          <w:i/>
          <w:u w:val="single"/>
          <w:lang w:eastAsia="tr-TR"/>
        </w:rPr>
      </w:pPr>
      <w:r w:rsidRPr="00656401">
        <w:rPr>
          <w:rFonts w:ascii="Times New Roman" w:eastAsia="Times New Roman" w:hAnsi="Times New Roman" w:cs="Times New Roman"/>
          <w:b/>
          <w:i/>
          <w:u w:val="single"/>
          <w:lang w:eastAsia="tr-TR"/>
        </w:rPr>
        <w:t>Değer Düzensizliği Sağlamayan Anonim Hale Getirme Yöntemleri</w:t>
      </w:r>
      <w:r w:rsidR="00656401" w:rsidRPr="00656401">
        <w:rPr>
          <w:rFonts w:ascii="Times New Roman" w:eastAsia="Times New Roman" w:hAnsi="Times New Roman" w:cs="Times New Roman"/>
          <w:b/>
          <w:i/>
          <w:u w:val="single"/>
          <w:lang w:eastAsia="tr-TR"/>
        </w:rPr>
        <w:t>:</w:t>
      </w:r>
    </w:p>
    <w:p w:rsidR="008A3AAD" w:rsidRDefault="008A3AAD" w:rsidP="008A3AAD">
      <w:pPr>
        <w:pStyle w:val="ListeParagraf"/>
        <w:ind w:left="1080"/>
        <w:jc w:val="both"/>
        <w:rPr>
          <w:rFonts w:ascii="Times New Roman" w:eastAsia="Times New Roman" w:hAnsi="Times New Roman" w:cs="Times New Roman"/>
          <w:b/>
          <w:i/>
          <w:u w:val="single"/>
          <w:lang w:eastAsia="tr-TR"/>
        </w:rPr>
      </w:pPr>
    </w:p>
    <w:p w:rsidR="008A3AAD" w:rsidRPr="008A3AAD" w:rsidRDefault="008A3AAD" w:rsidP="008A3AAD">
      <w:pPr>
        <w:ind w:left="708" w:firstLine="708"/>
        <w:jc w:val="both"/>
        <w:rPr>
          <w:rFonts w:ascii="Times New Roman" w:eastAsia="Times New Roman" w:hAnsi="Times New Roman" w:cs="Times New Roman"/>
          <w:lang w:eastAsia="tr-TR"/>
        </w:rPr>
      </w:pPr>
      <w:r w:rsidRPr="008A3AAD">
        <w:rPr>
          <w:rFonts w:ascii="Times New Roman" w:eastAsia="Times New Roman" w:hAnsi="Times New Roman" w:cs="Times New Roman"/>
          <w:lang w:eastAsia="tr-TR"/>
        </w:rPr>
        <w:t xml:space="preserve">Değer düzensizliği sağlamayan anonim hale getirme yöntemleri, saklanmakta olan kişisel verilerde bir değişiklik veya ekleme/çıkarma yapılmaksızın; herhangi bir kişisel veri grubunun genelleme, birbiri ile yer değiştirme veya gruptan belirli bir veri veya alt veri grubunun çıkarılması ile uygulanan anonimleştirmeye yöntemleridir. </w:t>
      </w:r>
    </w:p>
    <w:p w:rsidR="008A3AAD" w:rsidRPr="008A3AAD" w:rsidRDefault="008A3AAD" w:rsidP="008A3AAD">
      <w:pPr>
        <w:pStyle w:val="ListeParagraf"/>
        <w:ind w:left="1080"/>
        <w:jc w:val="both"/>
        <w:rPr>
          <w:rFonts w:ascii="Times New Roman" w:eastAsia="Times New Roman" w:hAnsi="Times New Roman" w:cs="Times New Roman"/>
          <w:lang w:eastAsia="tr-TR"/>
        </w:rPr>
      </w:pPr>
    </w:p>
    <w:p w:rsidR="008A3AAD" w:rsidRDefault="008A3AAD" w:rsidP="008A3AAD">
      <w:pPr>
        <w:ind w:left="708" w:firstLine="12"/>
        <w:jc w:val="both"/>
        <w:rPr>
          <w:rFonts w:ascii="Times New Roman" w:eastAsia="Times New Roman" w:hAnsi="Times New Roman" w:cs="Times New Roman"/>
          <w:lang w:eastAsia="tr-TR"/>
        </w:rPr>
      </w:pPr>
      <w:r w:rsidRPr="008A3AAD">
        <w:rPr>
          <w:rFonts w:ascii="Times New Roman" w:eastAsia="Times New Roman" w:hAnsi="Times New Roman" w:cs="Times New Roman"/>
          <w:b/>
          <w:i/>
          <w:lang w:eastAsia="tr-TR"/>
        </w:rPr>
        <w:t>Değişken Çıkartma:</w:t>
      </w:r>
      <w:r w:rsidRPr="008A3AAD">
        <w:rPr>
          <w:rFonts w:ascii="Times New Roman" w:eastAsia="Times New Roman" w:hAnsi="Times New Roman" w:cs="Times New Roman"/>
          <w:lang w:eastAsia="tr-TR"/>
        </w:rPr>
        <w:t xml:space="preserve"> Betimleyici nitelikteki verilerin çıkartılması yöntemi ile toplanılan verilerin bir araya getirilmesinden sonra oluşturulan veri setindeki değişkenlerden “yüksek dereceli betimleyici” olanlar çıkarılarak mevcut veri seti anonim hale getirilmektedir. Bu yöntem ile yüksek derecede çalışan kişinin isim ve adres kaydı belirtilmeksizin betimleme yapılmaktadır. </w:t>
      </w:r>
    </w:p>
    <w:p w:rsidR="008A3AAD" w:rsidRDefault="008A3AAD" w:rsidP="008A3AAD">
      <w:pPr>
        <w:ind w:left="708" w:firstLine="12"/>
        <w:jc w:val="both"/>
        <w:rPr>
          <w:rFonts w:ascii="Times New Roman" w:eastAsia="Times New Roman" w:hAnsi="Times New Roman" w:cs="Times New Roman"/>
          <w:lang w:eastAsia="tr-TR"/>
        </w:rPr>
      </w:pPr>
    </w:p>
    <w:p w:rsidR="008A3AAD" w:rsidRDefault="008A3AAD" w:rsidP="008A3AAD">
      <w:pPr>
        <w:ind w:left="708" w:firstLine="12"/>
        <w:jc w:val="both"/>
        <w:rPr>
          <w:rFonts w:ascii="Times New Roman" w:eastAsia="Times New Roman" w:hAnsi="Times New Roman" w:cs="Times New Roman"/>
          <w:lang w:eastAsia="tr-TR"/>
        </w:rPr>
      </w:pPr>
      <w:r w:rsidRPr="008A3AAD">
        <w:rPr>
          <w:rFonts w:ascii="Times New Roman" w:eastAsia="Times New Roman" w:hAnsi="Times New Roman" w:cs="Times New Roman"/>
          <w:b/>
          <w:i/>
          <w:lang w:eastAsia="tr-TR"/>
        </w:rPr>
        <w:t>Kayıtları Çıkartma:</w:t>
      </w:r>
      <w:r w:rsidRPr="008A3AAD">
        <w:rPr>
          <w:rFonts w:ascii="Times New Roman" w:eastAsia="Times New Roman" w:hAnsi="Times New Roman" w:cs="Times New Roman"/>
          <w:lang w:eastAsia="tr-TR"/>
        </w:rPr>
        <w:t xml:space="preserve"> Kayıttan çıkarma yönteminde veriler arasında tekillik ihtiva eden veri satırı kayıtlar arasından çıkarımlar saklanan veril</w:t>
      </w:r>
      <w:r>
        <w:rPr>
          <w:rFonts w:ascii="Times New Roman" w:eastAsia="Times New Roman" w:hAnsi="Times New Roman" w:cs="Times New Roman"/>
          <w:lang w:eastAsia="tr-TR"/>
        </w:rPr>
        <w:t>er anonim hale getirilmektedir.</w:t>
      </w:r>
    </w:p>
    <w:p w:rsidR="008A3AAD" w:rsidRDefault="008A3AAD" w:rsidP="008A3AAD">
      <w:pPr>
        <w:ind w:left="708" w:firstLine="12"/>
        <w:jc w:val="both"/>
        <w:rPr>
          <w:rFonts w:ascii="Times New Roman" w:eastAsia="Times New Roman" w:hAnsi="Times New Roman" w:cs="Times New Roman"/>
          <w:lang w:eastAsia="tr-TR"/>
        </w:rPr>
      </w:pPr>
    </w:p>
    <w:p w:rsidR="008A3AAD" w:rsidRDefault="008A3AAD" w:rsidP="008A3AAD">
      <w:pPr>
        <w:ind w:left="708" w:firstLine="12"/>
        <w:jc w:val="both"/>
        <w:rPr>
          <w:rFonts w:ascii="Times New Roman" w:eastAsia="Times New Roman" w:hAnsi="Times New Roman" w:cs="Times New Roman"/>
          <w:lang w:eastAsia="tr-TR"/>
        </w:rPr>
      </w:pPr>
      <w:r w:rsidRPr="008A3AAD">
        <w:rPr>
          <w:rFonts w:ascii="Times New Roman" w:eastAsia="Times New Roman" w:hAnsi="Times New Roman" w:cs="Times New Roman"/>
          <w:b/>
          <w:i/>
          <w:lang w:eastAsia="tr-TR"/>
        </w:rPr>
        <w:t>Bölgesel Gizleme:</w:t>
      </w:r>
      <w:r w:rsidRPr="008A3AAD">
        <w:rPr>
          <w:rFonts w:ascii="Times New Roman" w:eastAsia="Times New Roman" w:hAnsi="Times New Roman" w:cs="Times New Roman"/>
          <w:lang w:eastAsia="tr-TR"/>
        </w:rPr>
        <w:t xml:space="preserve"> Bölgesel gizleme yönteminde ise tek bir verinin çok az görülebilir bir kombinasyon yaratması sebebi ile belirleyici niteliği mevcut ise ilgili verinin gizlenmesi anonimleştirmeyi sağlamaktadır.</w:t>
      </w:r>
    </w:p>
    <w:p w:rsidR="008A3AAD" w:rsidRDefault="008A3AAD" w:rsidP="008A3AAD">
      <w:pPr>
        <w:ind w:left="708" w:firstLine="12"/>
        <w:jc w:val="both"/>
        <w:rPr>
          <w:rFonts w:ascii="Times New Roman" w:eastAsia="Times New Roman" w:hAnsi="Times New Roman" w:cs="Times New Roman"/>
          <w:b/>
          <w:i/>
          <w:lang w:eastAsia="tr-TR"/>
        </w:rPr>
      </w:pPr>
    </w:p>
    <w:p w:rsidR="008A3AAD" w:rsidRDefault="008A3AAD" w:rsidP="008A3AAD">
      <w:pPr>
        <w:ind w:left="708" w:firstLine="12"/>
        <w:jc w:val="both"/>
        <w:rPr>
          <w:rFonts w:ascii="Times New Roman" w:eastAsia="Times New Roman" w:hAnsi="Times New Roman" w:cs="Times New Roman"/>
          <w:lang w:eastAsia="tr-TR"/>
        </w:rPr>
      </w:pPr>
      <w:r w:rsidRPr="008A3AAD">
        <w:rPr>
          <w:rFonts w:ascii="Times New Roman" w:eastAsia="Times New Roman" w:hAnsi="Times New Roman" w:cs="Times New Roman"/>
          <w:b/>
          <w:i/>
          <w:lang w:eastAsia="tr-TR"/>
        </w:rPr>
        <w:t>Alt ve Üst Sınır Kodlama:</w:t>
      </w:r>
      <w:r w:rsidRPr="008A3AAD">
        <w:rPr>
          <w:rFonts w:ascii="Times New Roman" w:eastAsia="Times New Roman" w:hAnsi="Times New Roman" w:cs="Times New Roman"/>
          <w:lang w:eastAsia="tr-TR"/>
        </w:rPr>
        <w:t xml:space="preserve"> Alt ve üst sınır kodlaması yöntemi ile önceden tanımlanmış kategorilerin yer aldığı bir veri grubundaki değerlerin belirli bir ölçüt belirlenerek birleştirilmesiyle anonim hale getirilmektedir</w:t>
      </w:r>
      <w:r>
        <w:rPr>
          <w:rFonts w:ascii="Times New Roman" w:eastAsia="Times New Roman" w:hAnsi="Times New Roman" w:cs="Times New Roman"/>
          <w:lang w:eastAsia="tr-TR"/>
        </w:rPr>
        <w:t>.</w:t>
      </w:r>
    </w:p>
    <w:p w:rsidR="008A3AAD" w:rsidRDefault="008A3AAD" w:rsidP="008A3AAD">
      <w:pPr>
        <w:ind w:left="708" w:firstLine="12"/>
        <w:jc w:val="both"/>
        <w:rPr>
          <w:rFonts w:ascii="Times New Roman" w:eastAsia="Times New Roman" w:hAnsi="Times New Roman" w:cs="Times New Roman"/>
          <w:b/>
          <w:i/>
          <w:lang w:eastAsia="tr-TR"/>
        </w:rPr>
      </w:pPr>
    </w:p>
    <w:p w:rsidR="008A3AAD" w:rsidRDefault="008A3AAD" w:rsidP="008A3AAD">
      <w:pPr>
        <w:ind w:left="708" w:firstLine="12"/>
        <w:jc w:val="both"/>
        <w:rPr>
          <w:rFonts w:ascii="Times New Roman" w:eastAsia="Times New Roman" w:hAnsi="Times New Roman" w:cs="Times New Roman"/>
          <w:lang w:eastAsia="tr-TR"/>
        </w:rPr>
      </w:pPr>
      <w:r w:rsidRPr="008A3AAD">
        <w:rPr>
          <w:rFonts w:ascii="Times New Roman" w:eastAsia="Times New Roman" w:hAnsi="Times New Roman" w:cs="Times New Roman"/>
          <w:b/>
          <w:i/>
          <w:lang w:eastAsia="tr-TR"/>
        </w:rPr>
        <w:t>Deneyimli Genelleştirme:</w:t>
      </w:r>
      <w:r w:rsidRPr="008A3AAD">
        <w:rPr>
          <w:rFonts w:ascii="Times New Roman" w:eastAsia="Times New Roman" w:hAnsi="Times New Roman" w:cs="Times New Roman"/>
          <w:lang w:eastAsia="tr-TR"/>
        </w:rPr>
        <w:t xml:space="preserve"> Veri toplulaştırma yöntemi ile birçok veri toplulaştırılmakta ve kişisel veriler herhangi bir kişiyle ilişkilendirilemeyecek hale getirilmektedir. </w:t>
      </w:r>
    </w:p>
    <w:p w:rsidR="008A3AAD" w:rsidRDefault="008A3AAD" w:rsidP="008A3AAD">
      <w:pPr>
        <w:ind w:left="708" w:firstLine="12"/>
        <w:jc w:val="both"/>
        <w:rPr>
          <w:rFonts w:ascii="Times New Roman" w:eastAsia="Times New Roman" w:hAnsi="Times New Roman" w:cs="Times New Roman"/>
          <w:b/>
          <w:i/>
          <w:lang w:eastAsia="tr-TR"/>
        </w:rPr>
      </w:pPr>
    </w:p>
    <w:p w:rsidR="008A3AAD" w:rsidRPr="008A3AAD" w:rsidRDefault="008A3AAD" w:rsidP="008A3AAD">
      <w:pPr>
        <w:ind w:left="708" w:firstLine="12"/>
        <w:jc w:val="both"/>
        <w:rPr>
          <w:rFonts w:ascii="Times New Roman" w:eastAsia="Times New Roman" w:hAnsi="Times New Roman" w:cs="Times New Roman"/>
          <w:lang w:eastAsia="tr-TR"/>
        </w:rPr>
      </w:pPr>
      <w:r w:rsidRPr="008A3AAD">
        <w:rPr>
          <w:rFonts w:ascii="Times New Roman" w:eastAsia="Times New Roman" w:hAnsi="Times New Roman" w:cs="Times New Roman"/>
          <w:b/>
          <w:i/>
          <w:lang w:eastAsia="tr-TR"/>
        </w:rPr>
        <w:lastRenderedPageBreak/>
        <w:t>Global Kodlama:</w:t>
      </w:r>
      <w:r w:rsidRPr="008A3AAD">
        <w:rPr>
          <w:rFonts w:ascii="Times New Roman" w:eastAsia="Times New Roman" w:hAnsi="Times New Roman" w:cs="Times New Roman"/>
          <w:lang w:eastAsia="tr-TR"/>
        </w:rPr>
        <w:t xml:space="preserve"> Veri türetme yöntemi ile kişisel verinin içeriğinden daha genel bir içerik oluşturulmakta ve kişisel verinin herhangi bir kişiyle ilişkilendirilemeyecek hale getirilmesi sağlanmaktadır. </w:t>
      </w:r>
    </w:p>
    <w:p w:rsidR="008A3AAD" w:rsidRDefault="008A3AAD" w:rsidP="008A3AAD">
      <w:pPr>
        <w:pStyle w:val="ListeParagraf"/>
        <w:ind w:left="1080"/>
        <w:jc w:val="both"/>
        <w:rPr>
          <w:rFonts w:ascii="Times New Roman" w:eastAsia="Times New Roman" w:hAnsi="Times New Roman" w:cs="Times New Roman"/>
          <w:b/>
          <w:i/>
          <w:u w:val="single"/>
          <w:lang w:eastAsia="tr-TR"/>
        </w:rPr>
      </w:pPr>
    </w:p>
    <w:p w:rsidR="008A3AAD" w:rsidRPr="008A3AAD" w:rsidRDefault="004B6BF2" w:rsidP="008A3AAD">
      <w:pPr>
        <w:pStyle w:val="ListeParagraf"/>
        <w:numPr>
          <w:ilvl w:val="0"/>
          <w:numId w:val="14"/>
        </w:numPr>
        <w:jc w:val="both"/>
        <w:rPr>
          <w:rFonts w:ascii="Times New Roman" w:eastAsia="Times New Roman" w:hAnsi="Times New Roman" w:cs="Times New Roman"/>
          <w:b/>
          <w:i/>
          <w:u w:val="single"/>
          <w:lang w:eastAsia="tr-TR"/>
        </w:rPr>
      </w:pPr>
      <w:r w:rsidRPr="008A3AAD">
        <w:rPr>
          <w:rFonts w:ascii="Times New Roman" w:eastAsia="Times New Roman" w:hAnsi="Times New Roman" w:cs="Times New Roman"/>
          <w:b/>
          <w:i/>
          <w:u w:val="single"/>
          <w:lang w:eastAsia="tr-TR"/>
        </w:rPr>
        <w:t>Değer Düzensizliği Sağlayan</w:t>
      </w:r>
      <w:r w:rsidR="008A3AAD" w:rsidRPr="008A3AAD">
        <w:rPr>
          <w:rFonts w:ascii="Times New Roman" w:eastAsia="Times New Roman" w:hAnsi="Times New Roman" w:cs="Times New Roman"/>
          <w:b/>
          <w:i/>
          <w:u w:val="single"/>
          <w:lang w:eastAsia="tr-TR"/>
        </w:rPr>
        <w:t xml:space="preserve"> Anonim Hale Getirme Yöntemleri:</w:t>
      </w:r>
    </w:p>
    <w:p w:rsidR="008A3AAD" w:rsidRDefault="008A3AAD" w:rsidP="008A3AAD">
      <w:pPr>
        <w:ind w:left="720"/>
        <w:jc w:val="both"/>
        <w:rPr>
          <w:rFonts w:ascii="Times New Roman" w:eastAsia="Times New Roman" w:hAnsi="Times New Roman" w:cs="Times New Roman"/>
          <w:lang w:eastAsia="tr-TR"/>
        </w:rPr>
      </w:pPr>
    </w:p>
    <w:p w:rsidR="008A3AAD" w:rsidRDefault="004B6BF2" w:rsidP="008A3AAD">
      <w:pPr>
        <w:ind w:left="720" w:firstLine="696"/>
        <w:jc w:val="both"/>
        <w:rPr>
          <w:rFonts w:ascii="Times New Roman" w:eastAsia="Times New Roman" w:hAnsi="Times New Roman" w:cs="Times New Roman"/>
          <w:lang w:eastAsia="tr-TR"/>
        </w:rPr>
      </w:pPr>
      <w:r w:rsidRPr="008A3AAD">
        <w:rPr>
          <w:rFonts w:ascii="Times New Roman" w:eastAsia="Times New Roman" w:hAnsi="Times New Roman" w:cs="Times New Roman"/>
          <w:lang w:eastAsia="tr-TR"/>
        </w:rPr>
        <w:t xml:space="preserve">Değer düzensizliği sağlayan anonim hale getirme yöntemlerinde değer düzensizliği sağlamayanların aksine kişisel veri gruplarında bazı verilerin değiştirilmesi ile bozulma yaratmaktadır. Bu yöntemler kullanılırken elde edilmesi beklenen/istenen fayda doğrultusunda sapmaların dikkatli uygulanması gerekecektir. Toplam istatistiklerin bozulmaması sağlanarak veriden beklenen fayda sağlanmaya devam edilebilir. </w:t>
      </w:r>
    </w:p>
    <w:p w:rsidR="008A3AAD" w:rsidRDefault="008A3AAD" w:rsidP="008A3AAD">
      <w:pPr>
        <w:ind w:left="720"/>
        <w:jc w:val="both"/>
        <w:rPr>
          <w:rFonts w:ascii="Times New Roman" w:eastAsia="Times New Roman" w:hAnsi="Times New Roman" w:cs="Times New Roman"/>
          <w:lang w:eastAsia="tr-TR"/>
        </w:rPr>
      </w:pPr>
    </w:p>
    <w:p w:rsidR="008A3AAD" w:rsidRDefault="004B6BF2" w:rsidP="008A3AAD">
      <w:pPr>
        <w:ind w:left="720"/>
        <w:jc w:val="both"/>
        <w:rPr>
          <w:rFonts w:ascii="Times New Roman" w:eastAsia="Times New Roman" w:hAnsi="Times New Roman" w:cs="Times New Roman"/>
          <w:lang w:eastAsia="tr-TR"/>
        </w:rPr>
      </w:pPr>
      <w:r w:rsidRPr="008A3AAD">
        <w:rPr>
          <w:rFonts w:ascii="Times New Roman" w:eastAsia="Times New Roman" w:hAnsi="Times New Roman" w:cs="Times New Roman"/>
          <w:b/>
          <w:i/>
          <w:lang w:eastAsia="tr-TR"/>
        </w:rPr>
        <w:t>Gürültü Ekleme:</w:t>
      </w:r>
      <w:r w:rsidRPr="008A3AAD">
        <w:rPr>
          <w:rFonts w:ascii="Times New Roman" w:eastAsia="Times New Roman" w:hAnsi="Times New Roman" w:cs="Times New Roman"/>
          <w:lang w:eastAsia="tr-TR"/>
        </w:rPr>
        <w:t xml:space="preserve"> Verilere gürültü ekleme yöntemi özellikle sayısal verilerin ağırlıklı olduğu bir veri setinde mevcut verilere belirlenen oranda artı veya eksi yönde birtakım sapmalar eklenerek veriler anonim hale getirilmektedir.</w:t>
      </w:r>
    </w:p>
    <w:p w:rsidR="008A3AAD" w:rsidRDefault="008A3AAD" w:rsidP="008A3AAD">
      <w:pPr>
        <w:ind w:left="720"/>
        <w:jc w:val="both"/>
        <w:rPr>
          <w:rFonts w:ascii="Times New Roman" w:eastAsia="Times New Roman" w:hAnsi="Times New Roman" w:cs="Times New Roman"/>
          <w:lang w:eastAsia="tr-TR"/>
        </w:rPr>
      </w:pPr>
    </w:p>
    <w:p w:rsidR="008A3AAD" w:rsidRDefault="004B6BF2" w:rsidP="008A3AAD">
      <w:pPr>
        <w:ind w:left="720"/>
        <w:jc w:val="both"/>
        <w:rPr>
          <w:rFonts w:ascii="Times New Roman" w:eastAsia="Times New Roman" w:hAnsi="Times New Roman" w:cs="Times New Roman"/>
          <w:lang w:eastAsia="tr-TR"/>
        </w:rPr>
      </w:pPr>
      <w:r w:rsidRPr="008A3AAD">
        <w:rPr>
          <w:rFonts w:ascii="Times New Roman" w:eastAsia="Times New Roman" w:hAnsi="Times New Roman" w:cs="Times New Roman"/>
          <w:b/>
          <w:i/>
          <w:lang w:eastAsia="tr-TR"/>
        </w:rPr>
        <w:t xml:space="preserve">Mikro Birleştirme: </w:t>
      </w:r>
      <w:r w:rsidRPr="008A3AAD">
        <w:rPr>
          <w:rFonts w:ascii="Times New Roman" w:eastAsia="Times New Roman" w:hAnsi="Times New Roman" w:cs="Times New Roman"/>
          <w:lang w:eastAsia="tr-TR"/>
        </w:rPr>
        <w:t>Mikro birleştirme yönteminde tüm veriler ilk olarak anlamlı bir sıraya dizilerek (büyükten küçüğe gibi) gruplara ayrılıp, grupların ortalaması alınarak elde edilen değer mevcut gruptaki ilgili verilerin yerine yazılarak anon</w:t>
      </w:r>
      <w:r w:rsidR="008A3AAD">
        <w:rPr>
          <w:rFonts w:ascii="Times New Roman" w:eastAsia="Times New Roman" w:hAnsi="Times New Roman" w:cs="Times New Roman"/>
          <w:lang w:eastAsia="tr-TR"/>
        </w:rPr>
        <w:t>imleştirme sağlanmış olacaktır.</w:t>
      </w:r>
    </w:p>
    <w:p w:rsidR="008A3AAD" w:rsidRDefault="008A3AAD" w:rsidP="008A3AAD">
      <w:pPr>
        <w:ind w:left="720"/>
        <w:jc w:val="both"/>
        <w:rPr>
          <w:rFonts w:ascii="Times New Roman" w:eastAsia="Times New Roman" w:hAnsi="Times New Roman" w:cs="Times New Roman"/>
          <w:lang w:eastAsia="tr-TR"/>
        </w:rPr>
      </w:pPr>
    </w:p>
    <w:p w:rsidR="008A3AAD" w:rsidRDefault="004B6BF2" w:rsidP="008A3AAD">
      <w:pPr>
        <w:ind w:left="720"/>
        <w:jc w:val="both"/>
        <w:rPr>
          <w:rFonts w:ascii="Times New Roman" w:eastAsia="Times New Roman" w:hAnsi="Times New Roman" w:cs="Times New Roman"/>
          <w:lang w:eastAsia="tr-TR"/>
        </w:rPr>
      </w:pPr>
      <w:r w:rsidRPr="008A3AAD">
        <w:rPr>
          <w:rFonts w:ascii="Times New Roman" w:eastAsia="Times New Roman" w:hAnsi="Times New Roman" w:cs="Times New Roman"/>
          <w:b/>
          <w:i/>
          <w:lang w:eastAsia="tr-TR"/>
        </w:rPr>
        <w:t>Veri Değiş Tokuşu:</w:t>
      </w:r>
      <w:r w:rsidRPr="008A3AAD">
        <w:rPr>
          <w:rFonts w:ascii="Times New Roman" w:eastAsia="Times New Roman" w:hAnsi="Times New Roman" w:cs="Times New Roman"/>
          <w:lang w:eastAsia="tr-TR"/>
        </w:rPr>
        <w:t xml:space="preserve"> Veri değiş tokuşu yönteminde saklanan veriler içerisinden seçilen çiftler arasında bir değişkenin değerleri birbiri ile değiştirilir. Genel olarak kategorize edilebilen veriler için kullanılan bu yöntemde amaç veri sahiplerine ait verilerin birbirleri ile değiştirilerek veri tabanının dönüştürülmesidir.</w:t>
      </w:r>
    </w:p>
    <w:p w:rsidR="008A3AAD" w:rsidRDefault="008A3AAD" w:rsidP="008A3AAD">
      <w:pPr>
        <w:jc w:val="both"/>
        <w:rPr>
          <w:rFonts w:ascii="Times New Roman" w:eastAsia="Times New Roman" w:hAnsi="Times New Roman" w:cs="Times New Roman"/>
          <w:lang w:eastAsia="tr-TR"/>
        </w:rPr>
      </w:pPr>
    </w:p>
    <w:p w:rsidR="00350F6F" w:rsidRDefault="004B6BF2" w:rsidP="008A3AAD">
      <w:pPr>
        <w:ind w:firstLine="708"/>
        <w:jc w:val="both"/>
        <w:rPr>
          <w:rFonts w:ascii="Times New Roman" w:eastAsia="Times New Roman" w:hAnsi="Times New Roman" w:cs="Times New Roman"/>
          <w:lang w:eastAsia="tr-TR"/>
        </w:rPr>
      </w:pPr>
      <w:r w:rsidRPr="008A3AAD">
        <w:rPr>
          <w:rFonts w:ascii="Times New Roman" w:eastAsia="Times New Roman" w:hAnsi="Times New Roman" w:cs="Times New Roman"/>
          <w:lang w:eastAsia="tr-TR"/>
        </w:rPr>
        <w:t>KVKK</w:t>
      </w:r>
      <w:r w:rsidR="008A3AAD">
        <w:rPr>
          <w:rFonts w:ascii="Times New Roman" w:eastAsia="Times New Roman" w:hAnsi="Times New Roman" w:cs="Times New Roman"/>
          <w:lang w:eastAsia="tr-TR"/>
        </w:rPr>
        <w:t xml:space="preserve">. </w:t>
      </w:r>
      <w:r w:rsidRPr="008A3AAD">
        <w:rPr>
          <w:rFonts w:ascii="Times New Roman" w:eastAsia="Times New Roman" w:hAnsi="Times New Roman" w:cs="Times New Roman"/>
          <w:lang w:eastAsia="tr-TR"/>
        </w:rPr>
        <w:t>28. maddesi uyarınca, kişisel verilerin resmi istatistik ile anonim hâle getirilmek suretiyle araştırma, planlama ve istatistik gibi amaçlarla işlenmesi durumunda bu durum Kanun kapsamı dışında kalacak ve açık rıza temini gerek</w:t>
      </w:r>
      <w:r w:rsidR="00350F6F" w:rsidRPr="008A3AAD">
        <w:rPr>
          <w:rFonts w:ascii="Times New Roman" w:eastAsia="Times New Roman" w:hAnsi="Times New Roman" w:cs="Times New Roman"/>
          <w:lang w:eastAsia="tr-TR"/>
        </w:rPr>
        <w:t>meyecektir.</w:t>
      </w:r>
    </w:p>
    <w:p w:rsidR="008A3AAD" w:rsidRPr="008A3AAD" w:rsidRDefault="008A3AAD" w:rsidP="008A3AAD">
      <w:pPr>
        <w:ind w:firstLine="708"/>
        <w:jc w:val="both"/>
        <w:rPr>
          <w:rFonts w:ascii="Times New Roman" w:eastAsia="Times New Roman" w:hAnsi="Times New Roman" w:cs="Times New Roman"/>
          <w:b/>
          <w:i/>
          <w:u w:val="single"/>
          <w:lang w:eastAsia="tr-TR"/>
        </w:rPr>
      </w:pPr>
    </w:p>
    <w:p w:rsidR="00AE694D" w:rsidRDefault="004B6BF2" w:rsidP="00AE694D">
      <w:pPr>
        <w:pStyle w:val="ListeParagraf"/>
        <w:numPr>
          <w:ilvl w:val="0"/>
          <w:numId w:val="1"/>
        </w:numPr>
        <w:ind w:left="426"/>
        <w:jc w:val="both"/>
        <w:rPr>
          <w:rFonts w:ascii="Times New Roman" w:eastAsia="Times New Roman" w:hAnsi="Times New Roman" w:cs="Times New Roman"/>
          <w:lang w:eastAsia="tr-TR"/>
        </w:rPr>
      </w:pPr>
      <w:r w:rsidRPr="00AE694D">
        <w:rPr>
          <w:rFonts w:ascii="Times New Roman" w:eastAsia="Times New Roman" w:hAnsi="Times New Roman" w:cs="Times New Roman"/>
          <w:b/>
          <w:lang w:eastAsia="tr-TR"/>
        </w:rPr>
        <w:t>DİĞER HUSUSLAR</w:t>
      </w:r>
    </w:p>
    <w:p w:rsidR="00AE694D" w:rsidRDefault="00AE694D" w:rsidP="00AE694D">
      <w:pPr>
        <w:jc w:val="both"/>
        <w:rPr>
          <w:rFonts w:ascii="Times New Roman" w:eastAsia="Times New Roman" w:hAnsi="Times New Roman" w:cs="Times New Roman"/>
          <w:lang w:eastAsia="tr-TR"/>
        </w:rPr>
      </w:pPr>
    </w:p>
    <w:p w:rsidR="00AE694D" w:rsidRDefault="004B6BF2" w:rsidP="00AE694D">
      <w:pPr>
        <w:ind w:firstLine="708"/>
        <w:jc w:val="both"/>
        <w:rPr>
          <w:rFonts w:ascii="Times New Roman" w:eastAsia="Times New Roman" w:hAnsi="Times New Roman" w:cs="Times New Roman"/>
          <w:lang w:eastAsia="tr-TR"/>
        </w:rPr>
      </w:pPr>
      <w:r w:rsidRPr="00AE694D">
        <w:rPr>
          <w:rFonts w:ascii="Times New Roman" w:eastAsia="Times New Roman" w:hAnsi="Times New Roman" w:cs="Times New Roman"/>
          <w:lang w:eastAsia="tr-TR"/>
        </w:rPr>
        <w:t xml:space="preserve">KVKK ve ilgili diğer mevzuat hükümleri ile işbu Politika arasında uyumsuzluk olması halinde, öncelikle KVKK ve ilgili diğer mevzuat hükümleri uygulanacaktır. </w:t>
      </w:r>
    </w:p>
    <w:p w:rsidR="00AE694D" w:rsidRDefault="00AE694D" w:rsidP="00AE694D">
      <w:pPr>
        <w:ind w:firstLine="708"/>
        <w:jc w:val="both"/>
        <w:rPr>
          <w:rFonts w:ascii="Times New Roman" w:eastAsia="Times New Roman" w:hAnsi="Times New Roman" w:cs="Times New Roman"/>
          <w:lang w:eastAsia="tr-TR"/>
        </w:rPr>
      </w:pPr>
    </w:p>
    <w:p w:rsidR="00AE694D" w:rsidRDefault="0044593B" w:rsidP="00AE694D">
      <w:pPr>
        <w:ind w:firstLine="708"/>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Timhan Klima Soğutma Tekstil Sanayi ve Ticaret Limited Şirketi </w:t>
      </w:r>
      <w:r w:rsidR="004B6BF2" w:rsidRPr="00AE694D">
        <w:rPr>
          <w:rFonts w:ascii="Times New Roman" w:eastAsia="Times New Roman" w:hAnsi="Times New Roman" w:cs="Times New Roman"/>
          <w:lang w:eastAsia="tr-TR"/>
        </w:rPr>
        <w:t xml:space="preserve">tarafından hazırlanan işbu Politika </w:t>
      </w:r>
      <w:r>
        <w:rPr>
          <w:rFonts w:ascii="Times New Roman" w:eastAsia="Times New Roman" w:hAnsi="Times New Roman" w:cs="Times New Roman"/>
          <w:lang w:eastAsia="tr-TR"/>
        </w:rPr>
        <w:t>01.12</w:t>
      </w:r>
      <w:r w:rsidR="00AE694D">
        <w:rPr>
          <w:rFonts w:ascii="Times New Roman" w:eastAsia="Times New Roman" w:hAnsi="Times New Roman" w:cs="Times New Roman"/>
          <w:lang w:eastAsia="tr-TR"/>
        </w:rPr>
        <w:t xml:space="preserve">.2019 </w:t>
      </w:r>
      <w:r w:rsidR="004B6BF2" w:rsidRPr="00AE694D">
        <w:rPr>
          <w:rFonts w:ascii="Times New Roman" w:eastAsia="Times New Roman" w:hAnsi="Times New Roman" w:cs="Times New Roman"/>
          <w:lang w:eastAsia="tr-TR"/>
        </w:rPr>
        <w:t>tarihind</w:t>
      </w:r>
      <w:r w:rsidR="00AE694D">
        <w:rPr>
          <w:rFonts w:ascii="Times New Roman" w:eastAsia="Times New Roman" w:hAnsi="Times New Roman" w:cs="Times New Roman"/>
          <w:lang w:eastAsia="tr-TR"/>
        </w:rPr>
        <w:t>e yürürlüğe girmiştir. Politika</w:t>
      </w:r>
      <w:r w:rsidR="004B6BF2" w:rsidRPr="00AE694D">
        <w:rPr>
          <w:rFonts w:ascii="Times New Roman" w:eastAsia="Times New Roman" w:hAnsi="Times New Roman" w:cs="Times New Roman"/>
          <w:lang w:eastAsia="tr-TR"/>
        </w:rPr>
        <w:t>da değişi</w:t>
      </w:r>
      <w:r w:rsidR="00AE694D">
        <w:rPr>
          <w:rFonts w:ascii="Times New Roman" w:eastAsia="Times New Roman" w:hAnsi="Times New Roman" w:cs="Times New Roman"/>
          <w:lang w:eastAsia="tr-TR"/>
        </w:rPr>
        <w:t>klik olması durumunda, Politika</w:t>
      </w:r>
      <w:r w:rsidR="004B6BF2" w:rsidRPr="00AE694D">
        <w:rPr>
          <w:rFonts w:ascii="Times New Roman" w:eastAsia="Times New Roman" w:hAnsi="Times New Roman" w:cs="Times New Roman"/>
          <w:lang w:eastAsia="tr-TR"/>
        </w:rPr>
        <w:t xml:space="preserve">nın yürürlük tarihi ve ilgili maddeler </w:t>
      </w:r>
      <w:r w:rsidR="00AE694D">
        <w:rPr>
          <w:rFonts w:ascii="Times New Roman" w:eastAsia="Times New Roman" w:hAnsi="Times New Roman" w:cs="Times New Roman"/>
          <w:lang w:eastAsia="tr-TR"/>
        </w:rPr>
        <w:t>bu doğrultuda güncellenecektir.</w:t>
      </w:r>
    </w:p>
    <w:p w:rsidR="00AE694D" w:rsidRDefault="00AE694D" w:rsidP="00AE694D">
      <w:pPr>
        <w:jc w:val="both"/>
        <w:rPr>
          <w:rFonts w:ascii="Times New Roman" w:eastAsia="Times New Roman" w:hAnsi="Times New Roman" w:cs="Times New Roman"/>
          <w:lang w:eastAsia="tr-TR"/>
        </w:rPr>
      </w:pPr>
    </w:p>
    <w:p w:rsidR="00AE694D" w:rsidRDefault="00AE694D" w:rsidP="00AE694D">
      <w:pPr>
        <w:jc w:val="both"/>
        <w:rPr>
          <w:rFonts w:ascii="Times New Roman" w:eastAsia="Times New Roman" w:hAnsi="Times New Roman" w:cs="Times New Roman"/>
          <w:lang w:eastAsia="tr-TR"/>
        </w:rPr>
      </w:pPr>
    </w:p>
    <w:p w:rsidR="0082409B" w:rsidRDefault="0082409B" w:rsidP="00AE694D">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TİMHAN KLİMA SOĞUTMA TEKSTİL</w:t>
      </w:r>
    </w:p>
    <w:p w:rsidR="00AE694D" w:rsidRDefault="0082409B" w:rsidP="00AE694D">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SANAYİ TİCARET LİMİTED ŞİRKETİ</w:t>
      </w:r>
    </w:p>
    <w:p w:rsidR="00AE694D" w:rsidRDefault="00AE694D" w:rsidP="00AE694D">
      <w:pPr>
        <w:jc w:val="both"/>
        <w:rPr>
          <w:rFonts w:ascii="Times New Roman" w:eastAsia="Times New Roman" w:hAnsi="Times New Roman" w:cs="Times New Roman"/>
          <w:lang w:eastAsia="tr-TR"/>
        </w:rPr>
      </w:pPr>
    </w:p>
    <w:p w:rsidR="00AE694D" w:rsidRDefault="00AE694D" w:rsidP="00AE694D">
      <w:pPr>
        <w:jc w:val="both"/>
        <w:rPr>
          <w:rFonts w:ascii="Times New Roman" w:eastAsia="Times New Roman" w:hAnsi="Times New Roman" w:cs="Times New Roman"/>
          <w:lang w:eastAsia="tr-TR"/>
        </w:rPr>
      </w:pPr>
    </w:p>
    <w:p w:rsidR="00AE694D" w:rsidRDefault="00AE694D" w:rsidP="00AE694D">
      <w:pPr>
        <w:jc w:val="both"/>
        <w:rPr>
          <w:rFonts w:ascii="Times New Roman" w:eastAsia="Times New Roman" w:hAnsi="Times New Roman" w:cs="Times New Roman"/>
          <w:lang w:eastAsia="tr-TR"/>
        </w:rPr>
      </w:pPr>
    </w:p>
    <w:p w:rsidR="00AE694D" w:rsidRDefault="00AE694D" w:rsidP="00AE694D">
      <w:pPr>
        <w:jc w:val="both"/>
        <w:rPr>
          <w:rFonts w:ascii="Times New Roman" w:eastAsia="Times New Roman" w:hAnsi="Times New Roman" w:cs="Times New Roman"/>
          <w:lang w:eastAsia="tr-TR"/>
        </w:rPr>
      </w:pPr>
    </w:p>
    <w:p w:rsidR="00AE694D" w:rsidRDefault="00AE694D" w:rsidP="00AE694D">
      <w:pPr>
        <w:ind w:firstLine="708"/>
        <w:jc w:val="both"/>
        <w:rPr>
          <w:rFonts w:ascii="Times New Roman" w:eastAsia="Times New Roman" w:hAnsi="Times New Roman" w:cs="Times New Roman"/>
          <w:lang w:eastAsia="tr-TR"/>
        </w:rPr>
      </w:pPr>
    </w:p>
    <w:p w:rsidR="00AE694D" w:rsidRDefault="00AE694D" w:rsidP="00AE694D">
      <w:pPr>
        <w:ind w:firstLine="708"/>
        <w:jc w:val="both"/>
        <w:rPr>
          <w:rFonts w:ascii="Times New Roman" w:eastAsia="Times New Roman" w:hAnsi="Times New Roman" w:cs="Times New Roman"/>
          <w:lang w:eastAsia="tr-TR"/>
        </w:rPr>
      </w:pPr>
    </w:p>
    <w:p w:rsidR="00D759A4" w:rsidRDefault="00D759A4" w:rsidP="00D759A4">
      <w:pPr>
        <w:jc w:val="both"/>
        <w:rPr>
          <w:rFonts w:ascii="Times New Roman" w:eastAsia="Times New Roman" w:hAnsi="Times New Roman" w:cs="Times New Roman"/>
          <w:lang w:eastAsia="tr-TR"/>
        </w:rPr>
      </w:pPr>
    </w:p>
    <w:p w:rsidR="00D759A4" w:rsidRDefault="00D759A4" w:rsidP="00D759A4">
      <w:pPr>
        <w:jc w:val="both"/>
        <w:rPr>
          <w:rFonts w:ascii="Times New Roman" w:eastAsia="Times New Roman" w:hAnsi="Times New Roman" w:cs="Times New Roman"/>
          <w:lang w:eastAsia="tr-TR"/>
        </w:rPr>
      </w:pPr>
    </w:p>
    <w:p w:rsidR="001D5684" w:rsidRDefault="001D5684" w:rsidP="00D759A4">
      <w:pPr>
        <w:rPr>
          <w:rFonts w:ascii="Times New Roman" w:eastAsia="Times New Roman" w:hAnsi="Times New Roman" w:cs="Times New Roman"/>
          <w:lang w:eastAsia="tr-TR"/>
        </w:rPr>
      </w:pPr>
    </w:p>
    <w:p w:rsidR="001D5684" w:rsidRDefault="001D5684" w:rsidP="00D759A4">
      <w:pPr>
        <w:rPr>
          <w:rFonts w:ascii="Times New Roman" w:eastAsia="Times New Roman" w:hAnsi="Times New Roman" w:cs="Times New Roman"/>
          <w:lang w:eastAsia="tr-TR"/>
        </w:rPr>
      </w:pPr>
    </w:p>
    <w:p w:rsidR="001D5684" w:rsidRDefault="001D5684" w:rsidP="00D759A4">
      <w:pPr>
        <w:rPr>
          <w:rFonts w:ascii="Times New Roman" w:eastAsia="Times New Roman" w:hAnsi="Times New Roman" w:cs="Times New Roman"/>
          <w:lang w:eastAsia="tr-TR"/>
        </w:rPr>
      </w:pPr>
    </w:p>
    <w:p w:rsidR="001D5684" w:rsidRDefault="001D5684" w:rsidP="00D759A4">
      <w:pPr>
        <w:rPr>
          <w:rFonts w:ascii="Times New Roman" w:eastAsia="Times New Roman" w:hAnsi="Times New Roman" w:cs="Times New Roman"/>
          <w:lang w:eastAsia="tr-TR"/>
        </w:rPr>
      </w:pPr>
    </w:p>
    <w:p w:rsidR="001D5684" w:rsidRDefault="001D5684" w:rsidP="00D759A4">
      <w:pPr>
        <w:rPr>
          <w:rFonts w:ascii="Times New Roman" w:eastAsia="Times New Roman" w:hAnsi="Times New Roman" w:cs="Times New Roman"/>
          <w:lang w:eastAsia="tr-TR"/>
        </w:rPr>
      </w:pPr>
    </w:p>
    <w:p w:rsidR="001D5684" w:rsidRDefault="001D5684" w:rsidP="00D759A4">
      <w:pPr>
        <w:rPr>
          <w:rFonts w:ascii="Times New Roman" w:eastAsia="Times New Roman" w:hAnsi="Times New Roman" w:cs="Times New Roman"/>
          <w:lang w:eastAsia="tr-TR"/>
        </w:rPr>
      </w:pPr>
    </w:p>
    <w:p w:rsidR="001D5684" w:rsidRDefault="001D5684" w:rsidP="00D759A4">
      <w:pPr>
        <w:rPr>
          <w:rFonts w:ascii="Times New Roman" w:eastAsia="Times New Roman" w:hAnsi="Times New Roman" w:cs="Times New Roman"/>
          <w:lang w:eastAsia="tr-TR"/>
        </w:rPr>
      </w:pPr>
    </w:p>
    <w:p w:rsidR="001D5684" w:rsidRDefault="001D5684" w:rsidP="00D759A4">
      <w:pPr>
        <w:rPr>
          <w:rFonts w:ascii="Times New Roman" w:eastAsia="Times New Roman" w:hAnsi="Times New Roman" w:cs="Times New Roman"/>
          <w:lang w:eastAsia="tr-TR"/>
        </w:rPr>
      </w:pPr>
    </w:p>
    <w:p w:rsidR="001D5684" w:rsidRDefault="001D5684" w:rsidP="00D759A4">
      <w:pPr>
        <w:rPr>
          <w:rFonts w:ascii="Times New Roman" w:eastAsia="Times New Roman" w:hAnsi="Times New Roman" w:cs="Times New Roman"/>
          <w:lang w:eastAsia="tr-TR"/>
        </w:rPr>
      </w:pPr>
    </w:p>
    <w:p w:rsidR="00D759A4" w:rsidRDefault="00D759A4" w:rsidP="00D759A4">
      <w:pPr>
        <w:rPr>
          <w:rFonts w:ascii="Times New Roman" w:eastAsia="Times New Roman" w:hAnsi="Times New Roman" w:cs="Times New Roman"/>
          <w:lang w:eastAsia="tr-TR"/>
        </w:rPr>
      </w:pPr>
      <w:r>
        <w:rPr>
          <w:rFonts w:ascii="Times New Roman" w:eastAsia="Times New Roman" w:hAnsi="Times New Roman" w:cs="Times New Roman"/>
          <w:lang w:eastAsia="tr-TR"/>
        </w:rPr>
        <w:t>EK-1</w:t>
      </w:r>
    </w:p>
    <w:p w:rsidR="00D759A4" w:rsidRDefault="00D759A4" w:rsidP="00D759A4">
      <w:pPr>
        <w:jc w:val="both"/>
        <w:rPr>
          <w:rFonts w:ascii="Times New Roman" w:eastAsia="Times New Roman" w:hAnsi="Times New Roman" w:cs="Times New Roman"/>
          <w:lang w:eastAsia="tr-TR"/>
        </w:rPr>
      </w:pPr>
    </w:p>
    <w:p w:rsidR="00D759A4" w:rsidRDefault="004B6BF2" w:rsidP="00D759A4">
      <w:pPr>
        <w:jc w:val="center"/>
        <w:rPr>
          <w:rFonts w:ascii="Times New Roman" w:eastAsia="Times New Roman" w:hAnsi="Times New Roman" w:cs="Times New Roman"/>
          <w:lang w:eastAsia="tr-TR"/>
        </w:rPr>
      </w:pPr>
      <w:r w:rsidRPr="00AE694D">
        <w:rPr>
          <w:rFonts w:ascii="Times New Roman" w:eastAsia="Times New Roman" w:hAnsi="Times New Roman" w:cs="Times New Roman"/>
          <w:lang w:eastAsia="tr-TR"/>
        </w:rPr>
        <w:t xml:space="preserve">PERSONEL UNVAN, BİRİM VE GÖREV LİSTESİ </w:t>
      </w:r>
      <w:r w:rsidR="00D759A4">
        <w:rPr>
          <w:rFonts w:ascii="Times New Roman" w:eastAsia="Times New Roman" w:hAnsi="Times New Roman" w:cs="Times New Roman"/>
          <w:lang w:eastAsia="tr-TR"/>
        </w:rPr>
        <w:t>PERSONEL GÖREV SORUMLULUK</w:t>
      </w:r>
    </w:p>
    <w:p w:rsidR="00D759A4" w:rsidRDefault="00D759A4" w:rsidP="00D759A4">
      <w:pPr>
        <w:rPr>
          <w:rFonts w:ascii="Times New Roman" w:eastAsia="Times New Roman" w:hAnsi="Times New Roman" w:cs="Times New Roman"/>
          <w:lang w:eastAsia="tr-TR"/>
        </w:rPr>
      </w:pPr>
    </w:p>
    <w:tbl>
      <w:tblPr>
        <w:tblStyle w:val="TabloKlavuzu"/>
        <w:tblW w:w="0" w:type="auto"/>
        <w:jc w:val="center"/>
        <w:tblLook w:val="04A0" w:firstRow="1" w:lastRow="0" w:firstColumn="1" w:lastColumn="0" w:noHBand="0" w:noVBand="1"/>
      </w:tblPr>
      <w:tblGrid>
        <w:gridCol w:w="3018"/>
        <w:gridCol w:w="3019"/>
        <w:gridCol w:w="3019"/>
      </w:tblGrid>
      <w:tr w:rsidR="00D759A4" w:rsidRPr="00D759A4" w:rsidTr="00D759A4">
        <w:trPr>
          <w:jc w:val="center"/>
        </w:trPr>
        <w:tc>
          <w:tcPr>
            <w:tcW w:w="3018" w:type="dxa"/>
          </w:tcPr>
          <w:p w:rsidR="00D759A4" w:rsidRPr="00D759A4" w:rsidRDefault="00D759A4" w:rsidP="00D759A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PERSONEL</w:t>
            </w:r>
          </w:p>
        </w:tc>
        <w:tc>
          <w:tcPr>
            <w:tcW w:w="3019" w:type="dxa"/>
          </w:tcPr>
          <w:p w:rsidR="00D759A4" w:rsidRPr="00D759A4" w:rsidRDefault="00D759A4" w:rsidP="00D759A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GÖREV</w:t>
            </w:r>
          </w:p>
        </w:tc>
        <w:tc>
          <w:tcPr>
            <w:tcW w:w="3019" w:type="dxa"/>
          </w:tcPr>
          <w:p w:rsidR="00D759A4" w:rsidRPr="00D759A4" w:rsidRDefault="00D759A4" w:rsidP="00D759A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SORUMLULUK</w:t>
            </w:r>
          </w:p>
        </w:tc>
      </w:tr>
      <w:tr w:rsidR="00D759A4" w:rsidRPr="00D759A4" w:rsidTr="00D759A4">
        <w:trPr>
          <w:jc w:val="center"/>
        </w:trPr>
        <w:tc>
          <w:tcPr>
            <w:tcW w:w="3018" w:type="dxa"/>
          </w:tcPr>
          <w:p w:rsidR="00D759A4" w:rsidRDefault="00D759A4" w:rsidP="00D759A4">
            <w:pPr>
              <w:jc w:val="center"/>
              <w:rPr>
                <w:rFonts w:ascii="Times New Roman" w:eastAsia="Times New Roman" w:hAnsi="Times New Roman" w:cs="Times New Roman"/>
                <w:sz w:val="20"/>
                <w:szCs w:val="20"/>
                <w:lang w:eastAsia="tr-TR"/>
              </w:rPr>
            </w:pPr>
          </w:p>
          <w:p w:rsidR="00D759A4" w:rsidRDefault="00D759A4" w:rsidP="00D759A4">
            <w:pPr>
              <w:jc w:val="center"/>
              <w:rPr>
                <w:rFonts w:ascii="Times New Roman" w:eastAsia="Times New Roman" w:hAnsi="Times New Roman" w:cs="Times New Roman"/>
                <w:sz w:val="20"/>
                <w:szCs w:val="20"/>
                <w:lang w:eastAsia="tr-TR"/>
              </w:rPr>
            </w:pPr>
          </w:p>
          <w:p w:rsidR="00D759A4" w:rsidRPr="00D759A4" w:rsidRDefault="00D759A4" w:rsidP="00D759A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Mesul Müdür</w:t>
            </w:r>
          </w:p>
        </w:tc>
        <w:tc>
          <w:tcPr>
            <w:tcW w:w="3019" w:type="dxa"/>
          </w:tcPr>
          <w:p w:rsidR="00D759A4" w:rsidRDefault="00D759A4" w:rsidP="001D5684">
            <w:pPr>
              <w:rPr>
                <w:rFonts w:ascii="Times New Roman" w:eastAsia="Times New Roman" w:hAnsi="Times New Roman" w:cs="Times New Roman"/>
                <w:sz w:val="20"/>
                <w:szCs w:val="20"/>
                <w:lang w:eastAsia="tr-TR"/>
              </w:rPr>
            </w:pPr>
          </w:p>
          <w:p w:rsidR="00D759A4" w:rsidRDefault="00D759A4" w:rsidP="00D759A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Üretim Departmanı</w:t>
            </w:r>
          </w:p>
          <w:p w:rsidR="001D5684" w:rsidRPr="001D5684" w:rsidRDefault="001D5684" w:rsidP="001D5684">
            <w:pPr>
              <w:jc w:val="center"/>
              <w:rPr>
                <w:rFonts w:ascii="Times New Roman" w:eastAsia="Times New Roman" w:hAnsi="Times New Roman" w:cs="Times New Roman"/>
                <w:sz w:val="20"/>
                <w:szCs w:val="20"/>
                <w:lang w:eastAsia="tr-TR"/>
              </w:rPr>
            </w:pPr>
            <w:r w:rsidRPr="001D5684">
              <w:rPr>
                <w:rFonts w:ascii="Times New Roman" w:eastAsia="Times New Roman" w:hAnsi="Times New Roman" w:cs="Times New Roman"/>
                <w:sz w:val="20"/>
                <w:szCs w:val="20"/>
                <w:lang w:eastAsia="tr-TR"/>
              </w:rPr>
              <w:t>Kişisel veri saklama ve imha politikası uygulama sorumlusu</w:t>
            </w:r>
          </w:p>
          <w:p w:rsidR="001D5684" w:rsidRPr="00D759A4" w:rsidRDefault="001D5684" w:rsidP="00D759A4">
            <w:pPr>
              <w:jc w:val="center"/>
              <w:rPr>
                <w:rFonts w:ascii="Times New Roman" w:eastAsia="Times New Roman" w:hAnsi="Times New Roman" w:cs="Times New Roman"/>
                <w:sz w:val="20"/>
                <w:szCs w:val="20"/>
                <w:lang w:eastAsia="tr-TR"/>
              </w:rPr>
            </w:pPr>
          </w:p>
        </w:tc>
        <w:tc>
          <w:tcPr>
            <w:tcW w:w="3019" w:type="dxa"/>
          </w:tcPr>
          <w:p w:rsidR="00D759A4" w:rsidRPr="00D759A4" w:rsidRDefault="00D759A4" w:rsidP="00D759A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Görevi dahilinde olan süreçlerin saklama süresine uygunluğunun sağlanması ile periyodik imha süresi uyarınca kişisel veri imha sürecinin yönetimi</w:t>
            </w:r>
          </w:p>
        </w:tc>
      </w:tr>
      <w:tr w:rsidR="00D759A4" w:rsidRPr="00D759A4" w:rsidTr="00D759A4">
        <w:trPr>
          <w:jc w:val="center"/>
        </w:trPr>
        <w:tc>
          <w:tcPr>
            <w:tcW w:w="3018" w:type="dxa"/>
          </w:tcPr>
          <w:p w:rsidR="00D759A4" w:rsidRDefault="00D759A4" w:rsidP="00D759A4">
            <w:pPr>
              <w:jc w:val="center"/>
              <w:rPr>
                <w:rFonts w:ascii="Times New Roman" w:eastAsia="Times New Roman" w:hAnsi="Times New Roman" w:cs="Times New Roman"/>
                <w:sz w:val="20"/>
                <w:szCs w:val="20"/>
                <w:lang w:eastAsia="tr-TR"/>
              </w:rPr>
            </w:pPr>
          </w:p>
          <w:p w:rsidR="00D759A4" w:rsidRDefault="00D759A4" w:rsidP="00D759A4">
            <w:pPr>
              <w:jc w:val="center"/>
              <w:rPr>
                <w:rFonts w:ascii="Times New Roman" w:eastAsia="Times New Roman" w:hAnsi="Times New Roman" w:cs="Times New Roman"/>
                <w:sz w:val="20"/>
                <w:szCs w:val="20"/>
                <w:lang w:eastAsia="tr-TR"/>
              </w:rPr>
            </w:pPr>
          </w:p>
          <w:p w:rsidR="00D759A4" w:rsidRPr="00D759A4" w:rsidRDefault="00D759A4" w:rsidP="00D759A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Kaynakları Müdürü</w:t>
            </w:r>
          </w:p>
        </w:tc>
        <w:tc>
          <w:tcPr>
            <w:tcW w:w="3019" w:type="dxa"/>
          </w:tcPr>
          <w:p w:rsidR="00D759A4" w:rsidRDefault="00D759A4" w:rsidP="001D5684">
            <w:pPr>
              <w:rPr>
                <w:rFonts w:ascii="Times New Roman" w:eastAsia="Times New Roman" w:hAnsi="Times New Roman" w:cs="Times New Roman"/>
                <w:sz w:val="20"/>
                <w:szCs w:val="20"/>
                <w:lang w:eastAsia="tr-TR"/>
              </w:rPr>
            </w:pPr>
          </w:p>
          <w:p w:rsidR="00D759A4" w:rsidRDefault="00D759A4" w:rsidP="00D759A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İnsan Kaynakları Departmanı</w:t>
            </w:r>
          </w:p>
          <w:p w:rsidR="001D5684" w:rsidRPr="001D5684" w:rsidRDefault="001D5684" w:rsidP="001D5684">
            <w:pPr>
              <w:jc w:val="center"/>
              <w:rPr>
                <w:rFonts w:ascii="Times New Roman" w:eastAsia="Times New Roman" w:hAnsi="Times New Roman" w:cs="Times New Roman"/>
                <w:sz w:val="20"/>
                <w:szCs w:val="20"/>
                <w:lang w:eastAsia="tr-TR"/>
              </w:rPr>
            </w:pPr>
            <w:r w:rsidRPr="001D5684">
              <w:rPr>
                <w:rFonts w:ascii="Times New Roman" w:eastAsia="Times New Roman" w:hAnsi="Times New Roman" w:cs="Times New Roman"/>
                <w:sz w:val="20"/>
                <w:szCs w:val="20"/>
                <w:lang w:eastAsia="tr-TR"/>
              </w:rPr>
              <w:t>Kişisel veri saklama ve imha politikası uygulama sorumlusu</w:t>
            </w:r>
          </w:p>
          <w:p w:rsidR="00D759A4" w:rsidRPr="00D759A4" w:rsidRDefault="00D759A4" w:rsidP="00D759A4">
            <w:pPr>
              <w:jc w:val="center"/>
              <w:rPr>
                <w:rFonts w:ascii="Times New Roman" w:eastAsia="Times New Roman" w:hAnsi="Times New Roman" w:cs="Times New Roman"/>
                <w:sz w:val="20"/>
                <w:szCs w:val="20"/>
                <w:lang w:eastAsia="tr-TR"/>
              </w:rPr>
            </w:pPr>
          </w:p>
        </w:tc>
        <w:tc>
          <w:tcPr>
            <w:tcW w:w="3019" w:type="dxa"/>
          </w:tcPr>
          <w:p w:rsidR="00D759A4" w:rsidRPr="00D759A4" w:rsidRDefault="00D759A4" w:rsidP="00D759A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Görevi dahilinde olan süreçlerin saklama süresine uygunluğunun sağlanması ile periyodik imha süresi uyarınca kişisel veri imha sürecinin yönetimi</w:t>
            </w:r>
          </w:p>
        </w:tc>
      </w:tr>
      <w:tr w:rsidR="00D759A4" w:rsidRPr="00D759A4" w:rsidTr="00D759A4">
        <w:trPr>
          <w:jc w:val="center"/>
        </w:trPr>
        <w:tc>
          <w:tcPr>
            <w:tcW w:w="3018" w:type="dxa"/>
          </w:tcPr>
          <w:p w:rsidR="00D759A4" w:rsidRDefault="00D759A4" w:rsidP="00D759A4">
            <w:pPr>
              <w:jc w:val="center"/>
              <w:rPr>
                <w:rFonts w:ascii="Times New Roman" w:eastAsia="Times New Roman" w:hAnsi="Times New Roman" w:cs="Times New Roman"/>
                <w:sz w:val="20"/>
                <w:szCs w:val="20"/>
                <w:lang w:eastAsia="tr-TR"/>
              </w:rPr>
            </w:pPr>
          </w:p>
          <w:p w:rsidR="00D759A4" w:rsidRDefault="00D759A4" w:rsidP="00D759A4">
            <w:pPr>
              <w:jc w:val="center"/>
              <w:rPr>
                <w:rFonts w:ascii="Times New Roman" w:eastAsia="Times New Roman" w:hAnsi="Times New Roman" w:cs="Times New Roman"/>
                <w:sz w:val="20"/>
                <w:szCs w:val="20"/>
                <w:lang w:eastAsia="tr-TR"/>
              </w:rPr>
            </w:pPr>
          </w:p>
          <w:p w:rsidR="00D759A4" w:rsidRPr="00D759A4" w:rsidRDefault="00D759A4" w:rsidP="00D759A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Bilgi İşlem Müdürü</w:t>
            </w:r>
          </w:p>
        </w:tc>
        <w:tc>
          <w:tcPr>
            <w:tcW w:w="3019" w:type="dxa"/>
          </w:tcPr>
          <w:p w:rsidR="00D759A4" w:rsidRDefault="00D759A4" w:rsidP="001D5684">
            <w:pPr>
              <w:rPr>
                <w:rFonts w:ascii="Times New Roman" w:eastAsia="Times New Roman" w:hAnsi="Times New Roman" w:cs="Times New Roman"/>
                <w:sz w:val="20"/>
                <w:szCs w:val="20"/>
                <w:lang w:eastAsia="tr-TR"/>
              </w:rPr>
            </w:pPr>
          </w:p>
          <w:p w:rsidR="00D759A4" w:rsidRDefault="00D759A4" w:rsidP="00D759A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Bilgi Teknolojileri Departmanı</w:t>
            </w:r>
          </w:p>
          <w:p w:rsidR="001D5684" w:rsidRPr="001D5684" w:rsidRDefault="001D5684" w:rsidP="001D5684">
            <w:pPr>
              <w:jc w:val="center"/>
              <w:rPr>
                <w:rFonts w:ascii="Times New Roman" w:eastAsia="Times New Roman" w:hAnsi="Times New Roman" w:cs="Times New Roman"/>
                <w:sz w:val="20"/>
                <w:szCs w:val="20"/>
                <w:lang w:eastAsia="tr-TR"/>
              </w:rPr>
            </w:pPr>
            <w:r w:rsidRPr="001D5684">
              <w:rPr>
                <w:rFonts w:ascii="Times New Roman" w:eastAsia="Times New Roman" w:hAnsi="Times New Roman" w:cs="Times New Roman"/>
                <w:sz w:val="20"/>
                <w:szCs w:val="20"/>
                <w:lang w:eastAsia="tr-TR"/>
              </w:rPr>
              <w:t>Kişisel veri saklama ve imha politikası uygulama sorumlusu</w:t>
            </w:r>
          </w:p>
          <w:p w:rsidR="001D5684" w:rsidRPr="00D759A4" w:rsidRDefault="001D5684" w:rsidP="00D759A4">
            <w:pPr>
              <w:jc w:val="center"/>
              <w:rPr>
                <w:rFonts w:ascii="Times New Roman" w:eastAsia="Times New Roman" w:hAnsi="Times New Roman" w:cs="Times New Roman"/>
                <w:sz w:val="20"/>
                <w:szCs w:val="20"/>
                <w:lang w:eastAsia="tr-TR"/>
              </w:rPr>
            </w:pPr>
          </w:p>
        </w:tc>
        <w:tc>
          <w:tcPr>
            <w:tcW w:w="3019" w:type="dxa"/>
          </w:tcPr>
          <w:p w:rsidR="00D759A4" w:rsidRPr="00D759A4" w:rsidRDefault="00D759A4" w:rsidP="00D759A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Görevi dahilinde olan süreçlerin saklama süresine uygunluğunun sağlanması ile periyodik imha süresi uyarınca kişisel veri imha sürecinin yönetimi</w:t>
            </w:r>
          </w:p>
        </w:tc>
      </w:tr>
      <w:tr w:rsidR="00D759A4" w:rsidRPr="00D759A4" w:rsidTr="00D759A4">
        <w:trPr>
          <w:jc w:val="center"/>
        </w:trPr>
        <w:tc>
          <w:tcPr>
            <w:tcW w:w="3018" w:type="dxa"/>
          </w:tcPr>
          <w:p w:rsidR="00D759A4" w:rsidRDefault="00D759A4" w:rsidP="00D759A4">
            <w:pPr>
              <w:jc w:val="center"/>
              <w:rPr>
                <w:rFonts w:ascii="Times New Roman" w:eastAsia="Times New Roman" w:hAnsi="Times New Roman" w:cs="Times New Roman"/>
                <w:sz w:val="20"/>
                <w:szCs w:val="20"/>
                <w:lang w:eastAsia="tr-TR"/>
              </w:rPr>
            </w:pPr>
          </w:p>
          <w:p w:rsidR="00D759A4" w:rsidRDefault="00D759A4" w:rsidP="00D759A4">
            <w:pPr>
              <w:jc w:val="center"/>
              <w:rPr>
                <w:rFonts w:ascii="Times New Roman" w:eastAsia="Times New Roman" w:hAnsi="Times New Roman" w:cs="Times New Roman"/>
                <w:sz w:val="20"/>
                <w:szCs w:val="20"/>
                <w:lang w:eastAsia="tr-TR"/>
              </w:rPr>
            </w:pPr>
          </w:p>
          <w:p w:rsidR="00D759A4" w:rsidRPr="00D759A4" w:rsidRDefault="00D759A4" w:rsidP="00D759A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Muhasebe Müdürü</w:t>
            </w:r>
          </w:p>
        </w:tc>
        <w:tc>
          <w:tcPr>
            <w:tcW w:w="3019" w:type="dxa"/>
          </w:tcPr>
          <w:p w:rsidR="00D759A4" w:rsidRDefault="00D759A4" w:rsidP="001D5684">
            <w:pPr>
              <w:rPr>
                <w:rFonts w:ascii="Times New Roman" w:eastAsia="Times New Roman" w:hAnsi="Times New Roman" w:cs="Times New Roman"/>
                <w:sz w:val="20"/>
                <w:szCs w:val="20"/>
                <w:lang w:eastAsia="tr-TR"/>
              </w:rPr>
            </w:pPr>
          </w:p>
          <w:p w:rsidR="00D759A4" w:rsidRDefault="00D759A4" w:rsidP="00D759A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Mali İşler Departmanı</w:t>
            </w:r>
          </w:p>
          <w:p w:rsidR="001D5684" w:rsidRPr="001D5684" w:rsidRDefault="001D5684" w:rsidP="001D5684">
            <w:pPr>
              <w:jc w:val="center"/>
              <w:rPr>
                <w:rFonts w:ascii="Times New Roman" w:eastAsia="Times New Roman" w:hAnsi="Times New Roman" w:cs="Times New Roman"/>
                <w:sz w:val="20"/>
                <w:szCs w:val="20"/>
                <w:lang w:eastAsia="tr-TR"/>
              </w:rPr>
            </w:pPr>
            <w:r w:rsidRPr="001D5684">
              <w:rPr>
                <w:rFonts w:ascii="Times New Roman" w:eastAsia="Times New Roman" w:hAnsi="Times New Roman" w:cs="Times New Roman"/>
                <w:sz w:val="20"/>
                <w:szCs w:val="20"/>
                <w:lang w:eastAsia="tr-TR"/>
              </w:rPr>
              <w:t>Kişisel veri saklama ve imha politikası uygulama sorumlusu</w:t>
            </w:r>
          </w:p>
          <w:p w:rsidR="001D5684" w:rsidRPr="00D759A4" w:rsidRDefault="001D5684" w:rsidP="00D759A4">
            <w:pPr>
              <w:jc w:val="center"/>
              <w:rPr>
                <w:rFonts w:ascii="Times New Roman" w:eastAsia="Times New Roman" w:hAnsi="Times New Roman" w:cs="Times New Roman"/>
                <w:sz w:val="20"/>
                <w:szCs w:val="20"/>
                <w:lang w:eastAsia="tr-TR"/>
              </w:rPr>
            </w:pPr>
          </w:p>
        </w:tc>
        <w:tc>
          <w:tcPr>
            <w:tcW w:w="3019" w:type="dxa"/>
          </w:tcPr>
          <w:p w:rsidR="00D759A4" w:rsidRPr="00D759A4" w:rsidRDefault="00D759A4" w:rsidP="00D759A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Görevi dahilinde olan süreçlerin saklama süresine uygunluğunun sağlanması ile periyodik imha süresi uyarınca kişisel veri imha sürecinin yönetimi</w:t>
            </w:r>
          </w:p>
        </w:tc>
      </w:tr>
      <w:tr w:rsidR="00D759A4" w:rsidRPr="00D759A4" w:rsidTr="00D759A4">
        <w:trPr>
          <w:jc w:val="center"/>
        </w:trPr>
        <w:tc>
          <w:tcPr>
            <w:tcW w:w="3018" w:type="dxa"/>
          </w:tcPr>
          <w:p w:rsidR="00D759A4" w:rsidRDefault="00D759A4" w:rsidP="00D759A4">
            <w:pPr>
              <w:jc w:val="center"/>
              <w:rPr>
                <w:rFonts w:ascii="Times New Roman" w:eastAsia="Times New Roman" w:hAnsi="Times New Roman" w:cs="Times New Roman"/>
                <w:sz w:val="20"/>
                <w:szCs w:val="20"/>
                <w:lang w:eastAsia="tr-TR"/>
              </w:rPr>
            </w:pPr>
          </w:p>
          <w:p w:rsidR="009B081A" w:rsidRDefault="009B081A" w:rsidP="00D759A4">
            <w:pPr>
              <w:jc w:val="center"/>
              <w:rPr>
                <w:rFonts w:ascii="Times New Roman" w:eastAsia="Times New Roman" w:hAnsi="Times New Roman" w:cs="Times New Roman"/>
                <w:sz w:val="20"/>
                <w:szCs w:val="20"/>
                <w:lang w:eastAsia="tr-TR"/>
              </w:rPr>
            </w:pPr>
          </w:p>
          <w:p w:rsidR="009B081A" w:rsidRPr="00D759A4" w:rsidRDefault="009B081A" w:rsidP="00D759A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İdari İşler Müdürü</w:t>
            </w:r>
          </w:p>
        </w:tc>
        <w:tc>
          <w:tcPr>
            <w:tcW w:w="3019" w:type="dxa"/>
          </w:tcPr>
          <w:p w:rsidR="009B081A" w:rsidRDefault="009B081A" w:rsidP="001D5684">
            <w:pPr>
              <w:rPr>
                <w:rFonts w:ascii="Times New Roman" w:eastAsia="Times New Roman" w:hAnsi="Times New Roman" w:cs="Times New Roman"/>
                <w:sz w:val="20"/>
                <w:szCs w:val="20"/>
                <w:lang w:eastAsia="tr-TR"/>
              </w:rPr>
            </w:pPr>
          </w:p>
          <w:p w:rsidR="009B081A" w:rsidRDefault="001D5684" w:rsidP="00D759A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Veri Sorumlusu</w:t>
            </w:r>
          </w:p>
          <w:p w:rsidR="001D5684" w:rsidRPr="001D5684" w:rsidRDefault="001D5684" w:rsidP="001D5684">
            <w:pPr>
              <w:jc w:val="center"/>
              <w:rPr>
                <w:rFonts w:ascii="Times New Roman" w:eastAsia="Times New Roman" w:hAnsi="Times New Roman" w:cs="Times New Roman"/>
                <w:sz w:val="20"/>
                <w:szCs w:val="20"/>
                <w:lang w:eastAsia="tr-TR"/>
              </w:rPr>
            </w:pPr>
            <w:r w:rsidRPr="001D5684">
              <w:rPr>
                <w:rFonts w:ascii="Times New Roman" w:eastAsia="Times New Roman" w:hAnsi="Times New Roman" w:cs="Times New Roman"/>
                <w:sz w:val="20"/>
                <w:szCs w:val="20"/>
                <w:lang w:eastAsia="tr-TR"/>
              </w:rPr>
              <w:t>Kişisel veri saklama ve imha politikası uygulama sorumlusu</w:t>
            </w:r>
          </w:p>
          <w:p w:rsidR="001D5684" w:rsidRPr="00D759A4" w:rsidRDefault="001D5684" w:rsidP="00D759A4">
            <w:pPr>
              <w:jc w:val="center"/>
              <w:rPr>
                <w:rFonts w:ascii="Times New Roman" w:eastAsia="Times New Roman" w:hAnsi="Times New Roman" w:cs="Times New Roman"/>
                <w:sz w:val="20"/>
                <w:szCs w:val="20"/>
                <w:lang w:eastAsia="tr-TR"/>
              </w:rPr>
            </w:pPr>
          </w:p>
        </w:tc>
        <w:tc>
          <w:tcPr>
            <w:tcW w:w="3019" w:type="dxa"/>
          </w:tcPr>
          <w:p w:rsidR="00D759A4" w:rsidRPr="00D759A4" w:rsidRDefault="00D759A4" w:rsidP="00D759A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Görevi dahilinde olan süreçlerin saklama süresine uygunluğunun sağlanması ile periyodik imha süresi uyarınca kişisel veri imha sürecinin yönetimi</w:t>
            </w:r>
          </w:p>
        </w:tc>
      </w:tr>
      <w:tr w:rsidR="00D759A4" w:rsidRPr="00D759A4" w:rsidTr="00D759A4">
        <w:trPr>
          <w:jc w:val="center"/>
        </w:trPr>
        <w:tc>
          <w:tcPr>
            <w:tcW w:w="3018" w:type="dxa"/>
          </w:tcPr>
          <w:p w:rsidR="00D759A4" w:rsidRDefault="00D759A4" w:rsidP="00D759A4">
            <w:pPr>
              <w:jc w:val="center"/>
              <w:rPr>
                <w:rFonts w:ascii="Times New Roman" w:eastAsia="Times New Roman" w:hAnsi="Times New Roman" w:cs="Times New Roman"/>
                <w:sz w:val="20"/>
                <w:szCs w:val="20"/>
                <w:lang w:eastAsia="tr-TR"/>
              </w:rPr>
            </w:pPr>
          </w:p>
          <w:p w:rsidR="001D5684" w:rsidRDefault="001D5684" w:rsidP="00D759A4">
            <w:pPr>
              <w:jc w:val="center"/>
              <w:rPr>
                <w:rFonts w:ascii="Times New Roman" w:eastAsia="Times New Roman" w:hAnsi="Times New Roman" w:cs="Times New Roman"/>
                <w:sz w:val="20"/>
                <w:szCs w:val="20"/>
                <w:lang w:eastAsia="tr-TR"/>
              </w:rPr>
            </w:pPr>
          </w:p>
          <w:p w:rsidR="001D5684" w:rsidRPr="00D759A4" w:rsidRDefault="001D5684" w:rsidP="00D759A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Üretim Müdürü</w:t>
            </w:r>
          </w:p>
        </w:tc>
        <w:tc>
          <w:tcPr>
            <w:tcW w:w="3019" w:type="dxa"/>
          </w:tcPr>
          <w:p w:rsidR="001D5684" w:rsidRDefault="001D5684" w:rsidP="001D5684">
            <w:pPr>
              <w:rPr>
                <w:rFonts w:ascii="Times New Roman" w:eastAsia="Times New Roman" w:hAnsi="Times New Roman" w:cs="Times New Roman"/>
                <w:sz w:val="20"/>
                <w:szCs w:val="20"/>
                <w:lang w:eastAsia="tr-TR"/>
              </w:rPr>
            </w:pPr>
          </w:p>
          <w:p w:rsidR="001D5684" w:rsidRDefault="001D5684" w:rsidP="00D759A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Üretim Departmanı</w:t>
            </w:r>
          </w:p>
          <w:p w:rsidR="001D5684" w:rsidRPr="001D5684" w:rsidRDefault="001D5684" w:rsidP="001D5684">
            <w:pPr>
              <w:jc w:val="center"/>
              <w:rPr>
                <w:rFonts w:ascii="Times New Roman" w:eastAsia="Times New Roman" w:hAnsi="Times New Roman" w:cs="Times New Roman"/>
                <w:sz w:val="20"/>
                <w:szCs w:val="20"/>
                <w:lang w:eastAsia="tr-TR"/>
              </w:rPr>
            </w:pPr>
            <w:r w:rsidRPr="001D5684">
              <w:rPr>
                <w:rFonts w:ascii="Times New Roman" w:eastAsia="Times New Roman" w:hAnsi="Times New Roman" w:cs="Times New Roman"/>
                <w:sz w:val="20"/>
                <w:szCs w:val="20"/>
                <w:lang w:eastAsia="tr-TR"/>
              </w:rPr>
              <w:t>Kişisel veri saklama ve imha politikası uygulama sorumlusu</w:t>
            </w:r>
          </w:p>
          <w:p w:rsidR="001D5684" w:rsidRPr="00D759A4" w:rsidRDefault="001D5684" w:rsidP="00D759A4">
            <w:pPr>
              <w:jc w:val="center"/>
              <w:rPr>
                <w:rFonts w:ascii="Times New Roman" w:eastAsia="Times New Roman" w:hAnsi="Times New Roman" w:cs="Times New Roman"/>
                <w:sz w:val="20"/>
                <w:szCs w:val="20"/>
                <w:lang w:eastAsia="tr-TR"/>
              </w:rPr>
            </w:pPr>
          </w:p>
        </w:tc>
        <w:tc>
          <w:tcPr>
            <w:tcW w:w="3019" w:type="dxa"/>
          </w:tcPr>
          <w:p w:rsidR="00D759A4" w:rsidRPr="00D759A4" w:rsidRDefault="00D759A4" w:rsidP="00D759A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Görevi dahilinde olan süreçlerin saklama süresine uygunluğunun sağlanması ile periyodik imha süresi uyarınca kişisel veri imha sürecinin yönetimi</w:t>
            </w:r>
          </w:p>
        </w:tc>
      </w:tr>
    </w:tbl>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sz w:val="20"/>
          <w:szCs w:val="20"/>
          <w:lang w:eastAsia="tr-TR"/>
        </w:rPr>
      </w:pPr>
    </w:p>
    <w:p w:rsidR="001D5684" w:rsidRDefault="001D5684" w:rsidP="00D759A4">
      <w:pPr>
        <w:jc w:val="both"/>
        <w:rPr>
          <w:rFonts w:ascii="Times New Roman" w:eastAsia="Times New Roman" w:hAnsi="Times New Roman" w:cs="Times New Roman"/>
          <w:lang w:eastAsia="tr-TR"/>
        </w:rPr>
      </w:pPr>
      <w:r>
        <w:rPr>
          <w:rFonts w:ascii="Times New Roman" w:eastAsia="Times New Roman" w:hAnsi="Times New Roman" w:cs="Times New Roman"/>
          <w:lang w:eastAsia="tr-TR"/>
        </w:rPr>
        <w:t>EK-2</w:t>
      </w:r>
    </w:p>
    <w:p w:rsidR="001D5684" w:rsidRDefault="004B6BF2" w:rsidP="001D5684">
      <w:pPr>
        <w:jc w:val="center"/>
        <w:rPr>
          <w:rFonts w:ascii="Times New Roman" w:eastAsia="Times New Roman" w:hAnsi="Times New Roman" w:cs="Times New Roman"/>
          <w:sz w:val="20"/>
          <w:szCs w:val="20"/>
          <w:lang w:eastAsia="tr-TR"/>
        </w:rPr>
      </w:pPr>
      <w:r w:rsidRPr="001D5684">
        <w:rPr>
          <w:rFonts w:ascii="Times New Roman" w:eastAsia="Times New Roman" w:hAnsi="Times New Roman" w:cs="Times New Roman"/>
          <w:lang w:eastAsia="tr-TR"/>
        </w:rPr>
        <w:t>SAKLAMA VE İMHA SÜRELERİ TABLOSU</w:t>
      </w:r>
      <w:r w:rsidRPr="00D759A4">
        <w:rPr>
          <w:rFonts w:ascii="Times New Roman" w:eastAsia="Times New Roman" w:hAnsi="Times New Roman" w:cs="Times New Roman"/>
          <w:sz w:val="20"/>
          <w:szCs w:val="20"/>
          <w:lang w:eastAsia="tr-TR"/>
        </w:rPr>
        <w:t xml:space="preserve"> </w:t>
      </w:r>
    </w:p>
    <w:p w:rsidR="001D5684" w:rsidRDefault="001D5684" w:rsidP="001D5684">
      <w:pPr>
        <w:rPr>
          <w:rFonts w:ascii="Times New Roman" w:eastAsia="Times New Roman" w:hAnsi="Times New Roman" w:cs="Times New Roman"/>
          <w:sz w:val="20"/>
          <w:szCs w:val="20"/>
          <w:lang w:eastAsia="tr-TR"/>
        </w:rPr>
      </w:pPr>
    </w:p>
    <w:p w:rsidR="001D5684" w:rsidRDefault="004B6BF2" w:rsidP="002F6D34">
      <w:pPr>
        <w:ind w:firstLine="708"/>
        <w:jc w:val="both"/>
        <w:rPr>
          <w:rFonts w:ascii="Times New Roman" w:eastAsia="Times New Roman" w:hAnsi="Times New Roman" w:cs="Times New Roman"/>
          <w:sz w:val="20"/>
          <w:szCs w:val="20"/>
          <w:lang w:eastAsia="tr-TR"/>
        </w:rPr>
      </w:pPr>
      <w:r w:rsidRPr="001D5684">
        <w:rPr>
          <w:rFonts w:ascii="Times New Roman" w:eastAsia="Times New Roman" w:hAnsi="Times New Roman" w:cs="Times New Roman"/>
          <w:lang w:eastAsia="tr-TR"/>
        </w:rPr>
        <w:t>Şirket tarafından işlenen verilere ait saklama ve imha süreleri Kişisel Veri İşleme Envanterinde süreç bazında tespi</w:t>
      </w:r>
      <w:r w:rsidR="002F6D34">
        <w:rPr>
          <w:rFonts w:ascii="Times New Roman" w:eastAsia="Times New Roman" w:hAnsi="Times New Roman" w:cs="Times New Roman"/>
          <w:lang w:eastAsia="tr-TR"/>
        </w:rPr>
        <w:t>t edilmiş olup, anılan Envanter</w:t>
      </w:r>
      <w:r w:rsidRPr="001D5684">
        <w:rPr>
          <w:rFonts w:ascii="Times New Roman" w:eastAsia="Times New Roman" w:hAnsi="Times New Roman" w:cs="Times New Roman"/>
          <w:lang w:eastAsia="tr-TR"/>
        </w:rPr>
        <w:t xml:space="preserve"> </w:t>
      </w:r>
      <w:r w:rsidR="0044593B">
        <w:rPr>
          <w:rFonts w:ascii="Times New Roman" w:eastAsia="Times New Roman" w:hAnsi="Times New Roman" w:cs="Times New Roman"/>
          <w:lang w:eastAsia="tr-TR"/>
        </w:rPr>
        <w:t>Aydınlatma Metni kapsamına</w:t>
      </w:r>
      <w:r w:rsidR="002F6D34">
        <w:rPr>
          <w:rFonts w:ascii="Times New Roman" w:eastAsia="Times New Roman" w:hAnsi="Times New Roman" w:cs="Times New Roman"/>
          <w:lang w:eastAsia="tr-TR"/>
        </w:rPr>
        <w:t xml:space="preserve"> </w:t>
      </w:r>
      <w:hyperlink r:id="rId5" w:history="1">
        <w:r w:rsidR="0044593B" w:rsidRPr="002B08F6">
          <w:rPr>
            <w:rStyle w:val="Kpr"/>
            <w:rFonts w:ascii="Times New Roman" w:eastAsia="Times New Roman" w:hAnsi="Times New Roman" w:cs="Times New Roman"/>
            <w:lang w:eastAsia="tr-TR"/>
          </w:rPr>
          <w:t>www.timhantekstil.com</w:t>
        </w:r>
      </w:hyperlink>
      <w:r w:rsidR="0044593B">
        <w:rPr>
          <w:rFonts w:ascii="Times New Roman" w:eastAsia="Times New Roman" w:hAnsi="Times New Roman" w:cs="Times New Roman"/>
          <w:lang w:eastAsia="tr-TR"/>
        </w:rPr>
        <w:t xml:space="preserve"> </w:t>
      </w:r>
      <w:r w:rsidR="002F6D34">
        <w:rPr>
          <w:rFonts w:ascii="Times New Roman" w:eastAsia="Times New Roman" w:hAnsi="Times New Roman" w:cs="Times New Roman"/>
          <w:lang w:eastAsia="tr-TR"/>
        </w:rPr>
        <w:t xml:space="preserve">adresi </w:t>
      </w:r>
      <w:r w:rsidRPr="001D5684">
        <w:rPr>
          <w:rFonts w:ascii="Times New Roman" w:eastAsia="Times New Roman" w:hAnsi="Times New Roman" w:cs="Times New Roman"/>
          <w:lang w:eastAsia="tr-TR"/>
        </w:rPr>
        <w:t>üzerinden erişilebilecektir.</w:t>
      </w:r>
      <w:r w:rsidRPr="00D759A4">
        <w:rPr>
          <w:rFonts w:ascii="Times New Roman" w:eastAsia="Times New Roman" w:hAnsi="Times New Roman" w:cs="Times New Roman"/>
          <w:sz w:val="20"/>
          <w:szCs w:val="20"/>
          <w:lang w:eastAsia="tr-TR"/>
        </w:rPr>
        <w:t xml:space="preserve"> </w:t>
      </w:r>
    </w:p>
    <w:p w:rsidR="001D5684" w:rsidRDefault="001D5684" w:rsidP="001D5684">
      <w:pPr>
        <w:jc w:val="both"/>
        <w:rPr>
          <w:rFonts w:ascii="Times New Roman" w:eastAsia="Times New Roman" w:hAnsi="Times New Roman" w:cs="Times New Roman"/>
          <w:sz w:val="20"/>
          <w:szCs w:val="20"/>
          <w:lang w:eastAsia="tr-TR"/>
        </w:rPr>
      </w:pPr>
    </w:p>
    <w:tbl>
      <w:tblPr>
        <w:tblStyle w:val="TabloKlavuzu"/>
        <w:tblW w:w="0" w:type="auto"/>
        <w:jc w:val="center"/>
        <w:tblLook w:val="04A0" w:firstRow="1" w:lastRow="0" w:firstColumn="1" w:lastColumn="0" w:noHBand="0" w:noVBand="1"/>
      </w:tblPr>
      <w:tblGrid>
        <w:gridCol w:w="3018"/>
        <w:gridCol w:w="3019"/>
        <w:gridCol w:w="3019"/>
      </w:tblGrid>
      <w:tr w:rsidR="00E976D4" w:rsidRPr="008A71EF" w:rsidTr="00E976D4">
        <w:trPr>
          <w:jc w:val="center"/>
        </w:trPr>
        <w:tc>
          <w:tcPr>
            <w:tcW w:w="3018" w:type="dxa"/>
          </w:tcPr>
          <w:p w:rsidR="00E976D4" w:rsidRPr="008A71EF" w:rsidRDefault="00E976D4" w:rsidP="00E976D4">
            <w:pPr>
              <w:jc w:val="center"/>
              <w:rPr>
                <w:rFonts w:ascii="Times New Roman" w:eastAsia="Times New Roman" w:hAnsi="Times New Roman" w:cs="Times New Roman"/>
                <w:b/>
                <w:sz w:val="20"/>
                <w:szCs w:val="20"/>
                <w:lang w:eastAsia="tr-TR"/>
              </w:rPr>
            </w:pPr>
            <w:r w:rsidRPr="008A71EF">
              <w:rPr>
                <w:rFonts w:ascii="Times New Roman" w:eastAsia="Times New Roman" w:hAnsi="Times New Roman" w:cs="Times New Roman"/>
                <w:b/>
                <w:sz w:val="20"/>
                <w:szCs w:val="20"/>
                <w:lang w:eastAsia="tr-TR"/>
              </w:rPr>
              <w:t>Süreç</w:t>
            </w:r>
          </w:p>
        </w:tc>
        <w:tc>
          <w:tcPr>
            <w:tcW w:w="3019" w:type="dxa"/>
          </w:tcPr>
          <w:p w:rsidR="00E976D4" w:rsidRPr="008A71EF" w:rsidRDefault="00E976D4" w:rsidP="00E976D4">
            <w:pPr>
              <w:jc w:val="center"/>
              <w:rPr>
                <w:rFonts w:ascii="Times New Roman" w:eastAsia="Times New Roman" w:hAnsi="Times New Roman" w:cs="Times New Roman"/>
                <w:b/>
                <w:sz w:val="20"/>
                <w:szCs w:val="20"/>
                <w:lang w:eastAsia="tr-TR"/>
              </w:rPr>
            </w:pPr>
            <w:r w:rsidRPr="008A71EF">
              <w:rPr>
                <w:rFonts w:ascii="Times New Roman" w:eastAsia="Times New Roman" w:hAnsi="Times New Roman" w:cs="Times New Roman"/>
                <w:b/>
                <w:sz w:val="20"/>
                <w:szCs w:val="20"/>
                <w:lang w:eastAsia="tr-TR"/>
              </w:rPr>
              <w:t>Saklama Süresi</w:t>
            </w:r>
          </w:p>
        </w:tc>
        <w:tc>
          <w:tcPr>
            <w:tcW w:w="3019" w:type="dxa"/>
          </w:tcPr>
          <w:p w:rsidR="00E976D4" w:rsidRPr="008A71EF" w:rsidRDefault="00E976D4" w:rsidP="00E976D4">
            <w:pPr>
              <w:jc w:val="center"/>
              <w:rPr>
                <w:rFonts w:ascii="Times New Roman" w:eastAsia="Times New Roman" w:hAnsi="Times New Roman" w:cs="Times New Roman"/>
                <w:b/>
                <w:sz w:val="20"/>
                <w:szCs w:val="20"/>
                <w:lang w:eastAsia="tr-TR"/>
              </w:rPr>
            </w:pPr>
            <w:r w:rsidRPr="008A71EF">
              <w:rPr>
                <w:rFonts w:ascii="Times New Roman" w:eastAsia="Times New Roman" w:hAnsi="Times New Roman" w:cs="Times New Roman"/>
                <w:b/>
                <w:sz w:val="20"/>
                <w:szCs w:val="20"/>
                <w:lang w:eastAsia="tr-TR"/>
              </w:rPr>
              <w:t>İmha Süresi</w:t>
            </w:r>
          </w:p>
        </w:tc>
      </w:tr>
      <w:tr w:rsidR="00E976D4" w:rsidRPr="00E976D4" w:rsidTr="00E976D4">
        <w:trPr>
          <w:jc w:val="center"/>
        </w:trPr>
        <w:tc>
          <w:tcPr>
            <w:tcW w:w="3018" w:type="dxa"/>
          </w:tcPr>
          <w:p w:rsidR="00E976D4" w:rsidRPr="00E976D4" w:rsidRDefault="00E976D4"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Kurumsal İletişim Faaliyetlerinin Planlanması ve İcrası</w:t>
            </w:r>
          </w:p>
        </w:tc>
        <w:tc>
          <w:tcPr>
            <w:tcW w:w="3019" w:type="dxa"/>
          </w:tcPr>
          <w:p w:rsidR="00E976D4" w:rsidRPr="00E976D4" w:rsidRDefault="00E976D4"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İş ilişkisinin sona ermesine müteakip 10 yıl</w:t>
            </w:r>
          </w:p>
        </w:tc>
        <w:tc>
          <w:tcPr>
            <w:tcW w:w="3019" w:type="dxa"/>
          </w:tcPr>
          <w:p w:rsidR="00E976D4" w:rsidRPr="00E976D4" w:rsidRDefault="00E976D4"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Veri sahibinin imha başvurusunu takiben 30 gün içerisinde</w:t>
            </w:r>
          </w:p>
        </w:tc>
      </w:tr>
      <w:tr w:rsidR="00E976D4" w:rsidRPr="00E976D4" w:rsidTr="00E976D4">
        <w:trPr>
          <w:jc w:val="center"/>
        </w:trPr>
        <w:tc>
          <w:tcPr>
            <w:tcW w:w="3018" w:type="dxa"/>
          </w:tcPr>
          <w:p w:rsidR="00E976D4" w:rsidRPr="00E976D4" w:rsidRDefault="00E976D4"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Genel Kurul İşlemleri</w:t>
            </w:r>
          </w:p>
        </w:tc>
        <w:tc>
          <w:tcPr>
            <w:tcW w:w="3019" w:type="dxa"/>
          </w:tcPr>
          <w:p w:rsidR="00E976D4" w:rsidRPr="00E976D4" w:rsidRDefault="00E976D4"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 yıl</w:t>
            </w:r>
          </w:p>
        </w:tc>
        <w:tc>
          <w:tcPr>
            <w:tcW w:w="3019" w:type="dxa"/>
          </w:tcPr>
          <w:p w:rsidR="00E976D4" w:rsidRPr="00E976D4" w:rsidRDefault="00E976D4"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w:t>
            </w:r>
            <w:r>
              <w:rPr>
                <w:rFonts w:ascii="Times New Roman" w:eastAsia="Times New Roman" w:hAnsi="Times New Roman" w:cs="Times New Roman"/>
                <w:sz w:val="20"/>
                <w:szCs w:val="20"/>
                <w:lang w:eastAsia="tr-TR"/>
              </w:rPr>
              <w:t xml:space="preserve"> içerisinde </w:t>
            </w:r>
          </w:p>
        </w:tc>
      </w:tr>
      <w:tr w:rsidR="00E976D4" w:rsidRPr="00E976D4" w:rsidTr="00E976D4">
        <w:trPr>
          <w:jc w:val="center"/>
        </w:trPr>
        <w:tc>
          <w:tcPr>
            <w:tcW w:w="3018" w:type="dxa"/>
          </w:tcPr>
          <w:p w:rsidR="00E976D4" w:rsidRPr="00E976D4" w:rsidRDefault="00E976D4"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Personel ile ilgili mahkeme/icra bilgi talepleri</w:t>
            </w:r>
          </w:p>
        </w:tc>
        <w:tc>
          <w:tcPr>
            <w:tcW w:w="3019" w:type="dxa"/>
          </w:tcPr>
          <w:p w:rsidR="00E976D4" w:rsidRPr="00E976D4" w:rsidRDefault="00E976D4"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İş ilişkisinin sona ermesine müteakip 10 yıl</w:t>
            </w:r>
          </w:p>
        </w:tc>
        <w:tc>
          <w:tcPr>
            <w:tcW w:w="3019" w:type="dxa"/>
          </w:tcPr>
          <w:p w:rsidR="00E976D4" w:rsidRPr="00E976D4" w:rsidRDefault="00E976D4"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w:t>
            </w:r>
            <w:r>
              <w:rPr>
                <w:rFonts w:ascii="Times New Roman" w:eastAsia="Times New Roman" w:hAnsi="Times New Roman" w:cs="Times New Roman"/>
                <w:sz w:val="20"/>
                <w:szCs w:val="20"/>
                <w:lang w:eastAsia="tr-TR"/>
              </w:rPr>
              <w:t xml:space="preserve"> içerisinde</w:t>
            </w:r>
          </w:p>
        </w:tc>
      </w:tr>
      <w:tr w:rsidR="00E976D4" w:rsidRPr="00E976D4" w:rsidTr="00E976D4">
        <w:trPr>
          <w:jc w:val="center"/>
        </w:trPr>
        <w:tc>
          <w:tcPr>
            <w:tcW w:w="3018" w:type="dxa"/>
          </w:tcPr>
          <w:p w:rsidR="00E976D4" w:rsidRPr="00E976D4" w:rsidRDefault="00E976D4"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Sözleşmelerin hazırlanması</w:t>
            </w:r>
          </w:p>
        </w:tc>
        <w:tc>
          <w:tcPr>
            <w:tcW w:w="3019" w:type="dxa"/>
          </w:tcPr>
          <w:p w:rsidR="00E976D4" w:rsidRPr="00E976D4" w:rsidRDefault="00E976D4"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 yıl</w:t>
            </w:r>
          </w:p>
        </w:tc>
        <w:tc>
          <w:tcPr>
            <w:tcW w:w="3019" w:type="dxa"/>
          </w:tcPr>
          <w:p w:rsidR="00E976D4" w:rsidRPr="00E976D4" w:rsidRDefault="00E976D4"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w:t>
            </w:r>
            <w:r>
              <w:rPr>
                <w:rFonts w:ascii="Times New Roman" w:eastAsia="Times New Roman" w:hAnsi="Times New Roman" w:cs="Times New Roman"/>
                <w:sz w:val="20"/>
                <w:szCs w:val="20"/>
                <w:lang w:eastAsia="tr-TR"/>
              </w:rPr>
              <w:t xml:space="preserve"> içerisinde</w:t>
            </w:r>
          </w:p>
        </w:tc>
      </w:tr>
      <w:tr w:rsidR="00E976D4" w:rsidRPr="00E976D4" w:rsidTr="00E976D4">
        <w:trPr>
          <w:jc w:val="center"/>
        </w:trPr>
        <w:tc>
          <w:tcPr>
            <w:tcW w:w="3018" w:type="dxa"/>
          </w:tcPr>
          <w:p w:rsidR="00E976D4" w:rsidRPr="00E976D4" w:rsidRDefault="00E976D4"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İşe Alım</w:t>
            </w:r>
          </w:p>
        </w:tc>
        <w:tc>
          <w:tcPr>
            <w:tcW w:w="3019" w:type="dxa"/>
          </w:tcPr>
          <w:p w:rsidR="00E976D4" w:rsidRPr="00E976D4" w:rsidRDefault="00E976D4"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İş ilişkisinin sona ermesine müteakip 10 yıl</w:t>
            </w:r>
          </w:p>
        </w:tc>
        <w:tc>
          <w:tcPr>
            <w:tcW w:w="3019" w:type="dxa"/>
          </w:tcPr>
          <w:p w:rsidR="00E976D4" w:rsidRPr="00E976D4" w:rsidRDefault="00E976D4"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w:t>
            </w:r>
            <w:r>
              <w:rPr>
                <w:rFonts w:ascii="Times New Roman" w:eastAsia="Times New Roman" w:hAnsi="Times New Roman" w:cs="Times New Roman"/>
                <w:sz w:val="20"/>
                <w:szCs w:val="20"/>
                <w:lang w:eastAsia="tr-TR"/>
              </w:rPr>
              <w:t xml:space="preserve"> içerisinde</w:t>
            </w:r>
          </w:p>
        </w:tc>
      </w:tr>
      <w:tr w:rsidR="00E976D4" w:rsidRPr="00E976D4" w:rsidTr="00B07323">
        <w:trPr>
          <w:trHeight w:val="473"/>
          <w:jc w:val="center"/>
        </w:trPr>
        <w:tc>
          <w:tcPr>
            <w:tcW w:w="3018" w:type="dxa"/>
          </w:tcPr>
          <w:p w:rsidR="00E976D4" w:rsidRPr="00E976D4" w:rsidRDefault="00E976D4"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Bordrolama</w:t>
            </w:r>
          </w:p>
        </w:tc>
        <w:tc>
          <w:tcPr>
            <w:tcW w:w="3019" w:type="dxa"/>
          </w:tcPr>
          <w:p w:rsidR="00E976D4" w:rsidRPr="00E976D4" w:rsidRDefault="00E976D4"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İş ilişkisinin sona ermesine müteakip 10 yıl</w:t>
            </w:r>
          </w:p>
        </w:tc>
        <w:tc>
          <w:tcPr>
            <w:tcW w:w="3019" w:type="dxa"/>
          </w:tcPr>
          <w:p w:rsidR="00E976D4" w:rsidRPr="00E976D4" w:rsidRDefault="00E976D4"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w:t>
            </w:r>
            <w:r>
              <w:rPr>
                <w:rFonts w:ascii="Times New Roman" w:eastAsia="Times New Roman" w:hAnsi="Times New Roman" w:cs="Times New Roman"/>
                <w:sz w:val="20"/>
                <w:szCs w:val="20"/>
                <w:lang w:eastAsia="tr-TR"/>
              </w:rPr>
              <w:t xml:space="preserve"> içerisinde</w:t>
            </w:r>
          </w:p>
        </w:tc>
      </w:tr>
      <w:tr w:rsidR="00B07323" w:rsidRPr="00E976D4" w:rsidTr="00E976D4">
        <w:trPr>
          <w:jc w:val="center"/>
        </w:trPr>
        <w:tc>
          <w:tcPr>
            <w:tcW w:w="3018"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İş Sağlığı ve Güvenliği Uygulamaları</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İş ilişkisinin sona ermesine müteakip 10 yıl</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w:t>
            </w:r>
            <w:r>
              <w:rPr>
                <w:rFonts w:ascii="Times New Roman" w:eastAsia="Times New Roman" w:hAnsi="Times New Roman" w:cs="Times New Roman"/>
                <w:sz w:val="20"/>
                <w:szCs w:val="20"/>
                <w:lang w:eastAsia="tr-TR"/>
              </w:rPr>
              <w:t xml:space="preserve"> içerisinde</w:t>
            </w:r>
          </w:p>
        </w:tc>
      </w:tr>
      <w:tr w:rsidR="00B07323" w:rsidRPr="00E976D4" w:rsidTr="00E976D4">
        <w:trPr>
          <w:jc w:val="center"/>
        </w:trPr>
        <w:tc>
          <w:tcPr>
            <w:tcW w:w="3018"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Personel özel salık ve ferdi kaza sigorta poliçelerinin hazırlanması</w:t>
            </w:r>
          </w:p>
        </w:tc>
        <w:tc>
          <w:tcPr>
            <w:tcW w:w="3019"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 yıl</w:t>
            </w:r>
          </w:p>
        </w:tc>
        <w:tc>
          <w:tcPr>
            <w:tcW w:w="3019"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Saklama süresinin bitimini takiben 180 gün içerisinde</w:t>
            </w:r>
          </w:p>
        </w:tc>
      </w:tr>
      <w:tr w:rsidR="00B07323" w:rsidRPr="00E976D4" w:rsidTr="00E976D4">
        <w:trPr>
          <w:jc w:val="center"/>
        </w:trPr>
        <w:tc>
          <w:tcPr>
            <w:tcW w:w="3018"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Çalışanlara araç tahsisi</w:t>
            </w:r>
          </w:p>
        </w:tc>
        <w:tc>
          <w:tcPr>
            <w:tcW w:w="3019"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 yıl</w:t>
            </w:r>
          </w:p>
        </w:tc>
        <w:tc>
          <w:tcPr>
            <w:tcW w:w="3019"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Saklama süresinin bitimini takiben 180 gün içerisinde</w:t>
            </w:r>
          </w:p>
        </w:tc>
      </w:tr>
      <w:tr w:rsidR="00B07323" w:rsidRPr="00E976D4" w:rsidTr="00E976D4">
        <w:trPr>
          <w:jc w:val="center"/>
        </w:trPr>
        <w:tc>
          <w:tcPr>
            <w:tcW w:w="3018" w:type="dxa"/>
          </w:tcPr>
          <w:p w:rsidR="00B07323" w:rsidRPr="00E976D4" w:rsidRDefault="00B07323" w:rsidP="00E976D4">
            <w:pPr>
              <w:jc w:val="center"/>
              <w:rPr>
                <w:rFonts w:ascii="Times New Roman" w:eastAsia="Times New Roman" w:hAnsi="Times New Roman" w:cs="Times New Roman"/>
                <w:sz w:val="20"/>
                <w:szCs w:val="20"/>
                <w:lang w:eastAsia="tr-TR"/>
              </w:rPr>
            </w:pPr>
            <w:proofErr w:type="spellStart"/>
            <w:r w:rsidRPr="00D759A4">
              <w:rPr>
                <w:rFonts w:ascii="Times New Roman" w:eastAsia="Times New Roman" w:hAnsi="Times New Roman" w:cs="Times New Roman"/>
                <w:sz w:val="20"/>
                <w:szCs w:val="20"/>
                <w:lang w:eastAsia="tr-TR"/>
              </w:rPr>
              <w:t>Log</w:t>
            </w:r>
            <w:proofErr w:type="spellEnd"/>
            <w:r w:rsidRPr="00D759A4">
              <w:rPr>
                <w:rFonts w:ascii="Times New Roman" w:eastAsia="Times New Roman" w:hAnsi="Times New Roman" w:cs="Times New Roman"/>
                <w:sz w:val="20"/>
                <w:szCs w:val="20"/>
                <w:lang w:eastAsia="tr-TR"/>
              </w:rPr>
              <w:t>/Kayıt/Takip Sistemleri</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 yıl</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Saklama süresinin bitimini takiben 180 gün içerisinde</w:t>
            </w:r>
          </w:p>
        </w:tc>
      </w:tr>
      <w:tr w:rsidR="00B07323" w:rsidRPr="00E976D4" w:rsidTr="00E976D4">
        <w:trPr>
          <w:jc w:val="center"/>
        </w:trPr>
        <w:tc>
          <w:tcPr>
            <w:tcW w:w="3018" w:type="dxa"/>
          </w:tcPr>
          <w:p w:rsidR="00B07323" w:rsidRPr="00E976D4" w:rsidRDefault="00B07323" w:rsidP="00B07323">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 xml:space="preserve">Ana veri oluşturma süreçleri </w:t>
            </w:r>
          </w:p>
        </w:tc>
        <w:tc>
          <w:tcPr>
            <w:tcW w:w="3019" w:type="dxa"/>
          </w:tcPr>
          <w:p w:rsidR="00B07323" w:rsidRPr="00E976D4" w:rsidRDefault="00B07323" w:rsidP="00B07323">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 xml:space="preserve">İş ilişkisinin sona ermesini müteakip 10 </w:t>
            </w:r>
            <w:r>
              <w:rPr>
                <w:rFonts w:ascii="Times New Roman" w:eastAsia="Times New Roman" w:hAnsi="Times New Roman" w:cs="Times New Roman"/>
                <w:sz w:val="20"/>
                <w:szCs w:val="20"/>
                <w:lang w:eastAsia="tr-TR"/>
              </w:rPr>
              <w:t xml:space="preserve">yıl </w:t>
            </w:r>
          </w:p>
        </w:tc>
        <w:tc>
          <w:tcPr>
            <w:tcW w:w="3019" w:type="dxa"/>
          </w:tcPr>
          <w:p w:rsidR="00B07323" w:rsidRPr="00E976D4" w:rsidRDefault="00B07323"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r w:rsidR="00B07323" w:rsidRPr="00E976D4" w:rsidTr="00E976D4">
        <w:trPr>
          <w:jc w:val="center"/>
        </w:trPr>
        <w:tc>
          <w:tcPr>
            <w:tcW w:w="3018" w:type="dxa"/>
          </w:tcPr>
          <w:p w:rsidR="00B07323" w:rsidRPr="00E976D4" w:rsidRDefault="00B07323"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Şirket ortakları ve yönetim kurulu üyelerine ait bilgiler</w:t>
            </w:r>
          </w:p>
        </w:tc>
        <w:tc>
          <w:tcPr>
            <w:tcW w:w="3019"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 yıl</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r w:rsidR="00B07323" w:rsidRPr="00E976D4" w:rsidTr="00011307">
        <w:trPr>
          <w:jc w:val="center"/>
        </w:trPr>
        <w:tc>
          <w:tcPr>
            <w:tcW w:w="3018" w:type="dxa"/>
          </w:tcPr>
          <w:p w:rsidR="00B07323" w:rsidRPr="00E976D4" w:rsidRDefault="00B07323" w:rsidP="00011307">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Şirkete ait kart/kredi kartı tahsisi</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 xml:space="preserve">İş ilişkisinin sona ermesini müteakip 10 </w:t>
            </w:r>
            <w:r>
              <w:rPr>
                <w:rFonts w:ascii="Times New Roman" w:eastAsia="Times New Roman" w:hAnsi="Times New Roman" w:cs="Times New Roman"/>
                <w:sz w:val="20"/>
                <w:szCs w:val="20"/>
                <w:lang w:eastAsia="tr-TR"/>
              </w:rPr>
              <w:t xml:space="preserve">yıl </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r w:rsidR="00B07323" w:rsidRPr="00E976D4" w:rsidTr="00E976D4">
        <w:trPr>
          <w:jc w:val="center"/>
        </w:trPr>
        <w:tc>
          <w:tcPr>
            <w:tcW w:w="3018"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Ödeme İşlemleri</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 xml:space="preserve">İş ilişkisinin sona ermesini müteakip 10 </w:t>
            </w:r>
            <w:r>
              <w:rPr>
                <w:rFonts w:ascii="Times New Roman" w:eastAsia="Times New Roman" w:hAnsi="Times New Roman" w:cs="Times New Roman"/>
                <w:sz w:val="20"/>
                <w:szCs w:val="20"/>
                <w:lang w:eastAsia="tr-TR"/>
              </w:rPr>
              <w:t xml:space="preserve">yıl </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r w:rsidR="00B07323" w:rsidRPr="00E976D4" w:rsidTr="00E976D4">
        <w:trPr>
          <w:jc w:val="center"/>
        </w:trPr>
        <w:tc>
          <w:tcPr>
            <w:tcW w:w="3018" w:type="dxa"/>
          </w:tcPr>
          <w:p w:rsidR="00B07323" w:rsidRPr="00E976D4" w:rsidRDefault="00B07323"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Personel Finansman Süreçleri</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 xml:space="preserve">İş ilişkisinin sona ermesini müteakip 10 </w:t>
            </w:r>
            <w:r>
              <w:rPr>
                <w:rFonts w:ascii="Times New Roman" w:eastAsia="Times New Roman" w:hAnsi="Times New Roman" w:cs="Times New Roman"/>
                <w:sz w:val="20"/>
                <w:szCs w:val="20"/>
                <w:lang w:eastAsia="tr-TR"/>
              </w:rPr>
              <w:t xml:space="preserve">yıl </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r w:rsidR="00B07323" w:rsidRPr="00E976D4" w:rsidTr="00E976D4">
        <w:trPr>
          <w:jc w:val="center"/>
        </w:trPr>
        <w:tc>
          <w:tcPr>
            <w:tcW w:w="3018" w:type="dxa"/>
          </w:tcPr>
          <w:p w:rsidR="00B07323" w:rsidRPr="00E976D4" w:rsidRDefault="00B07323"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Sözleşme sürecinin bir bölümü ve sözleşmenin muhafazası</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 xml:space="preserve">İş ilişkisinin sona ermesini müteakip 10 </w:t>
            </w:r>
            <w:r>
              <w:rPr>
                <w:rFonts w:ascii="Times New Roman" w:eastAsia="Times New Roman" w:hAnsi="Times New Roman" w:cs="Times New Roman"/>
                <w:sz w:val="20"/>
                <w:szCs w:val="20"/>
                <w:lang w:eastAsia="tr-TR"/>
              </w:rPr>
              <w:t xml:space="preserve">yıl </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r w:rsidR="00B07323" w:rsidRPr="00E976D4" w:rsidTr="00B07323">
        <w:trPr>
          <w:trHeight w:val="250"/>
          <w:jc w:val="center"/>
        </w:trPr>
        <w:tc>
          <w:tcPr>
            <w:tcW w:w="3018"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Kaza Raporlama</w:t>
            </w:r>
          </w:p>
        </w:tc>
        <w:tc>
          <w:tcPr>
            <w:tcW w:w="3019" w:type="dxa"/>
          </w:tcPr>
          <w:p w:rsidR="00B07323" w:rsidRPr="00E976D4" w:rsidRDefault="00B07323" w:rsidP="00B07323">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Ceza Zamanaşımı süresi dikkate alınarak en az </w:t>
            </w:r>
            <w:r w:rsidRPr="00D759A4">
              <w:rPr>
                <w:rFonts w:ascii="Times New Roman" w:eastAsia="Times New Roman" w:hAnsi="Times New Roman" w:cs="Times New Roman"/>
                <w:sz w:val="20"/>
                <w:szCs w:val="20"/>
                <w:lang w:eastAsia="tr-TR"/>
              </w:rPr>
              <w:t xml:space="preserve">10 </w:t>
            </w:r>
            <w:r>
              <w:rPr>
                <w:rFonts w:ascii="Times New Roman" w:eastAsia="Times New Roman" w:hAnsi="Times New Roman" w:cs="Times New Roman"/>
                <w:sz w:val="20"/>
                <w:szCs w:val="20"/>
                <w:lang w:eastAsia="tr-TR"/>
              </w:rPr>
              <w:t xml:space="preserve">yıl </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r w:rsidR="00B07323" w:rsidRPr="00E976D4" w:rsidTr="00E976D4">
        <w:trPr>
          <w:jc w:val="center"/>
        </w:trPr>
        <w:tc>
          <w:tcPr>
            <w:tcW w:w="3018"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Toplantı Notlarının Katılımcılar ile Paylaşılması</w:t>
            </w:r>
          </w:p>
        </w:tc>
        <w:tc>
          <w:tcPr>
            <w:tcW w:w="3019" w:type="dxa"/>
          </w:tcPr>
          <w:p w:rsidR="00B07323" w:rsidRPr="00E976D4" w:rsidRDefault="00B07323"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 yıl</w:t>
            </w:r>
          </w:p>
        </w:tc>
        <w:tc>
          <w:tcPr>
            <w:tcW w:w="3019" w:type="dxa"/>
          </w:tcPr>
          <w:p w:rsidR="00B07323" w:rsidRPr="00E976D4" w:rsidRDefault="00B07323"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r w:rsidR="002F6D34" w:rsidRPr="00E976D4" w:rsidTr="00E976D4">
        <w:trPr>
          <w:jc w:val="center"/>
        </w:trPr>
        <w:tc>
          <w:tcPr>
            <w:tcW w:w="3018" w:type="dxa"/>
          </w:tcPr>
          <w:p w:rsidR="002F6D34" w:rsidRPr="00E976D4" w:rsidRDefault="002F6D34"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Eğitim Kayıtlarının Dosyalanması</w:t>
            </w:r>
          </w:p>
        </w:tc>
        <w:tc>
          <w:tcPr>
            <w:tcW w:w="3019" w:type="dxa"/>
          </w:tcPr>
          <w:p w:rsidR="002F6D34" w:rsidRPr="00E976D4" w:rsidRDefault="002F6D34"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 xml:space="preserve">İş ilişkisinin sona ermesini müteakip 10 </w:t>
            </w:r>
            <w:r>
              <w:rPr>
                <w:rFonts w:ascii="Times New Roman" w:eastAsia="Times New Roman" w:hAnsi="Times New Roman" w:cs="Times New Roman"/>
                <w:sz w:val="20"/>
                <w:szCs w:val="20"/>
                <w:lang w:eastAsia="tr-TR"/>
              </w:rPr>
              <w:t xml:space="preserve">yıl </w:t>
            </w:r>
          </w:p>
        </w:tc>
        <w:tc>
          <w:tcPr>
            <w:tcW w:w="3019" w:type="dxa"/>
          </w:tcPr>
          <w:p w:rsidR="002F6D34" w:rsidRPr="00E976D4" w:rsidRDefault="002F6D34"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r w:rsidR="002F6D34" w:rsidRPr="00E976D4" w:rsidTr="00E976D4">
        <w:trPr>
          <w:jc w:val="center"/>
        </w:trPr>
        <w:tc>
          <w:tcPr>
            <w:tcW w:w="3018" w:type="dxa"/>
          </w:tcPr>
          <w:p w:rsidR="002F6D34" w:rsidRPr="00E976D4" w:rsidRDefault="002F6D34"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Doküman Hazırlanması</w:t>
            </w:r>
          </w:p>
        </w:tc>
        <w:tc>
          <w:tcPr>
            <w:tcW w:w="3019" w:type="dxa"/>
          </w:tcPr>
          <w:p w:rsidR="002F6D34" w:rsidRPr="00E976D4" w:rsidRDefault="002F6D34"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10 yıl</w:t>
            </w:r>
          </w:p>
        </w:tc>
        <w:tc>
          <w:tcPr>
            <w:tcW w:w="3019" w:type="dxa"/>
          </w:tcPr>
          <w:p w:rsidR="002F6D34" w:rsidRPr="00E976D4" w:rsidRDefault="002F6D34"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r w:rsidR="002F6D34" w:rsidRPr="00E976D4" w:rsidTr="00E976D4">
        <w:trPr>
          <w:jc w:val="center"/>
        </w:trPr>
        <w:tc>
          <w:tcPr>
            <w:tcW w:w="3018" w:type="dxa"/>
          </w:tcPr>
          <w:p w:rsidR="002F6D34" w:rsidRPr="00E976D4" w:rsidRDefault="002F6D34"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Acil Durum Hazırlıkları</w:t>
            </w:r>
          </w:p>
        </w:tc>
        <w:tc>
          <w:tcPr>
            <w:tcW w:w="3019" w:type="dxa"/>
          </w:tcPr>
          <w:p w:rsidR="002F6D34" w:rsidRPr="00E976D4" w:rsidRDefault="002F6D34"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 yıl</w:t>
            </w:r>
          </w:p>
        </w:tc>
        <w:tc>
          <w:tcPr>
            <w:tcW w:w="3019" w:type="dxa"/>
          </w:tcPr>
          <w:p w:rsidR="002F6D34" w:rsidRPr="00E976D4" w:rsidRDefault="002F6D34" w:rsidP="00E976D4">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r w:rsidR="002F6D34" w:rsidRPr="00E976D4" w:rsidTr="00E976D4">
        <w:trPr>
          <w:jc w:val="center"/>
        </w:trPr>
        <w:tc>
          <w:tcPr>
            <w:tcW w:w="3018" w:type="dxa"/>
          </w:tcPr>
          <w:p w:rsidR="002F6D34" w:rsidRPr="00E976D4" w:rsidRDefault="002F6D34"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İş Başvurusu</w:t>
            </w:r>
          </w:p>
        </w:tc>
        <w:tc>
          <w:tcPr>
            <w:tcW w:w="3019" w:type="dxa"/>
          </w:tcPr>
          <w:p w:rsidR="002F6D34" w:rsidRPr="00E976D4" w:rsidRDefault="002F6D34" w:rsidP="00E976D4">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 yıl</w:t>
            </w:r>
          </w:p>
        </w:tc>
        <w:tc>
          <w:tcPr>
            <w:tcW w:w="3019" w:type="dxa"/>
          </w:tcPr>
          <w:p w:rsidR="002F6D34" w:rsidRPr="00E976D4" w:rsidRDefault="002F6D34" w:rsidP="00011307">
            <w:pPr>
              <w:jc w:val="center"/>
              <w:rPr>
                <w:rFonts w:ascii="Times New Roman" w:eastAsia="Times New Roman" w:hAnsi="Times New Roman" w:cs="Times New Roman"/>
                <w:sz w:val="20"/>
                <w:szCs w:val="20"/>
                <w:lang w:eastAsia="tr-TR"/>
              </w:rPr>
            </w:pPr>
            <w:r w:rsidRPr="00D759A4">
              <w:rPr>
                <w:rFonts w:ascii="Times New Roman" w:eastAsia="Times New Roman" w:hAnsi="Times New Roman" w:cs="Times New Roman"/>
                <w:sz w:val="20"/>
                <w:szCs w:val="20"/>
                <w:lang w:eastAsia="tr-TR"/>
              </w:rPr>
              <w:t>Saklama süresinin bitimini takiben 180 gün içerisinde</w:t>
            </w:r>
          </w:p>
        </w:tc>
      </w:tr>
    </w:tbl>
    <w:p w:rsidR="00D27253" w:rsidRPr="00DF1DA9" w:rsidRDefault="00AB19BD" w:rsidP="00AE4FB5">
      <w:pPr>
        <w:jc w:val="both"/>
        <w:rPr>
          <w:rFonts w:ascii="Times New Roman" w:hAnsi="Times New Roman" w:cs="Times New Roman"/>
        </w:rPr>
      </w:pPr>
    </w:p>
    <w:sectPr w:rsidR="00D27253" w:rsidRPr="00DF1DA9" w:rsidSect="00664F6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977"/>
    <w:multiLevelType w:val="hybridMultilevel"/>
    <w:tmpl w:val="FF7A9F7C"/>
    <w:lvl w:ilvl="0" w:tplc="BF1A02F8">
      <w:start w:val="1"/>
      <w:numFmt w:val="lowerLetter"/>
      <w:lvlText w:val="%1."/>
      <w:lvlJc w:val="left"/>
      <w:pPr>
        <w:ind w:left="1080" w:hanging="360"/>
      </w:pPr>
      <w:rPr>
        <w:rFonts w:hint="default"/>
        <w:b/>
        <w: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D144F81"/>
    <w:multiLevelType w:val="hybridMultilevel"/>
    <w:tmpl w:val="C538B078"/>
    <w:lvl w:ilvl="0" w:tplc="77AA4398">
      <w:start w:val="1"/>
      <w:numFmt w:val="decimal"/>
      <w:lvlText w:val="%1."/>
      <w:lvlJc w:val="left"/>
      <w:pPr>
        <w:ind w:left="720" w:hanging="360"/>
      </w:pPr>
      <w:rPr>
        <w:rFonts w:ascii="Times New Roman" w:eastAsia="Times New Roman"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BE0ED3"/>
    <w:multiLevelType w:val="hybridMultilevel"/>
    <w:tmpl w:val="480ED72A"/>
    <w:lvl w:ilvl="0" w:tplc="FC5C0654">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33AE5522"/>
    <w:multiLevelType w:val="multilevel"/>
    <w:tmpl w:val="7DF6E04C"/>
    <w:lvl w:ilvl="0">
      <w:start w:val="2"/>
      <w:numFmt w:val="decimal"/>
      <w:lvlText w:val="%1ç"/>
      <w:lvlJc w:val="left"/>
      <w:pPr>
        <w:ind w:left="540" w:hanging="540"/>
      </w:pPr>
      <w:rPr>
        <w:rFonts w:hint="default"/>
      </w:rPr>
    </w:lvl>
    <w:lvl w:ilvl="1">
      <w:start w:val="1"/>
      <w:numFmt w:val="decimal"/>
      <w:lvlText w:val="%1ç%2."/>
      <w:lvlJc w:val="left"/>
      <w:pPr>
        <w:ind w:left="900" w:hanging="720"/>
      </w:pPr>
      <w:rPr>
        <w:rFonts w:hint="default"/>
      </w:rPr>
    </w:lvl>
    <w:lvl w:ilvl="2">
      <w:start w:val="1"/>
      <w:numFmt w:val="decimal"/>
      <w:lvlText w:val="%1ç%2.%3."/>
      <w:lvlJc w:val="left"/>
      <w:pPr>
        <w:ind w:left="1080" w:hanging="720"/>
      </w:pPr>
      <w:rPr>
        <w:rFonts w:hint="default"/>
      </w:rPr>
    </w:lvl>
    <w:lvl w:ilvl="3">
      <w:start w:val="1"/>
      <w:numFmt w:val="decimal"/>
      <w:lvlText w:val="%1ç%2.%3.%4."/>
      <w:lvlJc w:val="left"/>
      <w:pPr>
        <w:ind w:left="1620" w:hanging="1080"/>
      </w:pPr>
      <w:rPr>
        <w:rFonts w:hint="default"/>
      </w:rPr>
    </w:lvl>
    <w:lvl w:ilvl="4">
      <w:start w:val="1"/>
      <w:numFmt w:val="decimal"/>
      <w:lvlText w:val="%1ç%2.%3.%4.%5."/>
      <w:lvlJc w:val="left"/>
      <w:pPr>
        <w:ind w:left="1800" w:hanging="1080"/>
      </w:pPr>
      <w:rPr>
        <w:rFonts w:hint="default"/>
      </w:rPr>
    </w:lvl>
    <w:lvl w:ilvl="5">
      <w:start w:val="1"/>
      <w:numFmt w:val="decimal"/>
      <w:lvlText w:val="%1ç%2.%3.%4.%5.%6."/>
      <w:lvlJc w:val="left"/>
      <w:pPr>
        <w:ind w:left="2340" w:hanging="1440"/>
      </w:pPr>
      <w:rPr>
        <w:rFonts w:hint="default"/>
      </w:rPr>
    </w:lvl>
    <w:lvl w:ilvl="6">
      <w:start w:val="1"/>
      <w:numFmt w:val="decimal"/>
      <w:lvlText w:val="%1ç%2.%3.%4.%5.%6.%7."/>
      <w:lvlJc w:val="left"/>
      <w:pPr>
        <w:ind w:left="2520" w:hanging="1440"/>
      </w:pPr>
      <w:rPr>
        <w:rFonts w:hint="default"/>
      </w:rPr>
    </w:lvl>
    <w:lvl w:ilvl="7">
      <w:start w:val="1"/>
      <w:numFmt w:val="decimal"/>
      <w:lvlText w:val="%1ç%2.%3.%4.%5.%6.%7.%8."/>
      <w:lvlJc w:val="left"/>
      <w:pPr>
        <w:ind w:left="3060" w:hanging="1800"/>
      </w:pPr>
      <w:rPr>
        <w:rFonts w:hint="default"/>
      </w:rPr>
    </w:lvl>
    <w:lvl w:ilvl="8">
      <w:start w:val="1"/>
      <w:numFmt w:val="decimal"/>
      <w:lvlText w:val="%1ç%2.%3.%4.%5.%6.%7.%8.%9."/>
      <w:lvlJc w:val="left"/>
      <w:pPr>
        <w:ind w:left="3240" w:hanging="1800"/>
      </w:pPr>
      <w:rPr>
        <w:rFonts w:hint="default"/>
      </w:rPr>
    </w:lvl>
  </w:abstractNum>
  <w:abstractNum w:abstractNumId="4" w15:restartNumberingAfterBreak="0">
    <w:nsid w:val="411D2EC9"/>
    <w:multiLevelType w:val="hybridMultilevel"/>
    <w:tmpl w:val="05026428"/>
    <w:lvl w:ilvl="0" w:tplc="AF582EE6">
      <w:start w:val="1"/>
      <w:numFmt w:val="decimal"/>
      <w:lvlText w:val="%1."/>
      <w:lvlJc w:val="left"/>
      <w:pPr>
        <w:ind w:left="1776" w:hanging="360"/>
      </w:pPr>
      <w:rPr>
        <w:rFonts w:hint="default"/>
        <w:b/>
        <w:i/>
      </w:rPr>
    </w:lvl>
    <w:lvl w:ilvl="1" w:tplc="E552331E">
      <w:start w:val="1"/>
      <w:numFmt w:val="lowerLetter"/>
      <w:lvlText w:val="%2."/>
      <w:lvlJc w:val="left"/>
      <w:pPr>
        <w:ind w:left="2496" w:hanging="360"/>
      </w:pPr>
      <w:rPr>
        <w:b/>
        <w:i/>
      </w:rPr>
    </w:lvl>
    <w:lvl w:ilvl="2" w:tplc="BB308F82">
      <w:start w:val="1"/>
      <w:numFmt w:val="decimal"/>
      <w:lvlText w:val="%3-"/>
      <w:lvlJc w:val="left"/>
      <w:pPr>
        <w:ind w:left="3396" w:hanging="360"/>
      </w:pPr>
      <w:rPr>
        <w:rFonts w:hint="default"/>
      </w:r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15:restartNumberingAfterBreak="0">
    <w:nsid w:val="417277C2"/>
    <w:multiLevelType w:val="multilevel"/>
    <w:tmpl w:val="56489A4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i/>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4559264A"/>
    <w:multiLevelType w:val="hybridMultilevel"/>
    <w:tmpl w:val="6FA0AEEC"/>
    <w:lvl w:ilvl="0" w:tplc="1480CA76">
      <w:start w:val="1"/>
      <w:numFmt w:val="decimal"/>
      <w:lvlText w:val="%1."/>
      <w:lvlJc w:val="left"/>
      <w:pPr>
        <w:ind w:left="1428" w:hanging="360"/>
      </w:pPr>
      <w:rPr>
        <w:rFonts w:hint="default"/>
        <w:b/>
        <w:i/>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15:restartNumberingAfterBreak="0">
    <w:nsid w:val="46637A34"/>
    <w:multiLevelType w:val="hybridMultilevel"/>
    <w:tmpl w:val="7632BC2A"/>
    <w:lvl w:ilvl="0" w:tplc="49501330">
      <w:start w:val="1"/>
      <w:numFmt w:val="lowerLetter"/>
      <w:lvlText w:val="%1."/>
      <w:lvlJc w:val="left"/>
      <w:pPr>
        <w:ind w:left="1080" w:hanging="360"/>
      </w:pPr>
      <w:rPr>
        <w:rFonts w:hint="default"/>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89F2EF7"/>
    <w:multiLevelType w:val="multilevel"/>
    <w:tmpl w:val="AB72E6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CBF6472"/>
    <w:multiLevelType w:val="hybridMultilevel"/>
    <w:tmpl w:val="E1DEAF84"/>
    <w:lvl w:ilvl="0" w:tplc="E1B8DF50">
      <w:start w:val="1"/>
      <w:numFmt w:val="lowerLetter"/>
      <w:lvlText w:val="%1."/>
      <w:lvlJc w:val="left"/>
      <w:pPr>
        <w:ind w:left="1776" w:hanging="360"/>
      </w:pPr>
      <w:rPr>
        <w:rFonts w:hint="default"/>
        <w:b/>
        <w:i/>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0" w15:restartNumberingAfterBreak="0">
    <w:nsid w:val="6BFC0332"/>
    <w:multiLevelType w:val="hybridMultilevel"/>
    <w:tmpl w:val="8320FBE4"/>
    <w:lvl w:ilvl="0" w:tplc="DEF4EB70">
      <w:start w:val="1"/>
      <w:numFmt w:val="decimal"/>
      <w:lvlText w:val="%1."/>
      <w:lvlJc w:val="left"/>
      <w:pPr>
        <w:ind w:left="1080" w:hanging="360"/>
      </w:pPr>
      <w:rPr>
        <w:rFonts w:hint="default"/>
        <w:b/>
        <w:i/>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70891244"/>
    <w:multiLevelType w:val="hybridMultilevel"/>
    <w:tmpl w:val="9E56C6F8"/>
    <w:lvl w:ilvl="0" w:tplc="C6B48ECA">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70D14A90"/>
    <w:multiLevelType w:val="hybridMultilevel"/>
    <w:tmpl w:val="CB68D712"/>
    <w:lvl w:ilvl="0" w:tplc="5B449B08">
      <w:start w:val="1"/>
      <w:numFmt w:val="lowerLetter"/>
      <w:lvlText w:val="%1."/>
      <w:lvlJc w:val="left"/>
      <w:pPr>
        <w:ind w:left="1428" w:hanging="360"/>
      </w:pPr>
      <w:rPr>
        <w:rFonts w:hint="default"/>
        <w:b/>
        <w:i/>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15:restartNumberingAfterBreak="0">
    <w:nsid w:val="79B15892"/>
    <w:multiLevelType w:val="hybridMultilevel"/>
    <w:tmpl w:val="442E026C"/>
    <w:lvl w:ilvl="0" w:tplc="55448C6C">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3"/>
  </w:num>
  <w:num w:numId="3">
    <w:abstractNumId w:val="4"/>
  </w:num>
  <w:num w:numId="4">
    <w:abstractNumId w:val="9"/>
  </w:num>
  <w:num w:numId="5">
    <w:abstractNumId w:val="0"/>
  </w:num>
  <w:num w:numId="6">
    <w:abstractNumId w:val="13"/>
  </w:num>
  <w:num w:numId="7">
    <w:abstractNumId w:val="12"/>
  </w:num>
  <w:num w:numId="8">
    <w:abstractNumId w:val="1"/>
  </w:num>
  <w:num w:numId="9">
    <w:abstractNumId w:val="6"/>
  </w:num>
  <w:num w:numId="10">
    <w:abstractNumId w:val="11"/>
  </w:num>
  <w:num w:numId="11">
    <w:abstractNumId w:val="2"/>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F2"/>
    <w:rsid w:val="00093625"/>
    <w:rsid w:val="000C63A0"/>
    <w:rsid w:val="001D5684"/>
    <w:rsid w:val="002F6D34"/>
    <w:rsid w:val="00350F6F"/>
    <w:rsid w:val="0044593B"/>
    <w:rsid w:val="004B6BF2"/>
    <w:rsid w:val="00593B9B"/>
    <w:rsid w:val="005B13A1"/>
    <w:rsid w:val="00656401"/>
    <w:rsid w:val="00664F67"/>
    <w:rsid w:val="0068324F"/>
    <w:rsid w:val="00787995"/>
    <w:rsid w:val="0082409B"/>
    <w:rsid w:val="00825D05"/>
    <w:rsid w:val="00845087"/>
    <w:rsid w:val="008A3AAD"/>
    <w:rsid w:val="008A71EF"/>
    <w:rsid w:val="008C2A7B"/>
    <w:rsid w:val="00900829"/>
    <w:rsid w:val="009411DC"/>
    <w:rsid w:val="009B081A"/>
    <w:rsid w:val="009B7B3B"/>
    <w:rsid w:val="009D1C22"/>
    <w:rsid w:val="00AB19BD"/>
    <w:rsid w:val="00AC2B62"/>
    <w:rsid w:val="00AE4FB5"/>
    <w:rsid w:val="00AE694D"/>
    <w:rsid w:val="00AF3C06"/>
    <w:rsid w:val="00B07323"/>
    <w:rsid w:val="00C03666"/>
    <w:rsid w:val="00D759A4"/>
    <w:rsid w:val="00DF1DA9"/>
    <w:rsid w:val="00E976D4"/>
    <w:rsid w:val="00EF25F2"/>
    <w:rsid w:val="00F340BF"/>
    <w:rsid w:val="00F80625"/>
    <w:rsid w:val="00FB23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0F6F"/>
    <w:pPr>
      <w:ind w:left="720"/>
      <w:contextualSpacing/>
    </w:pPr>
  </w:style>
  <w:style w:type="table" w:styleId="TabloKlavuzu">
    <w:name w:val="Table Grid"/>
    <w:basedOn w:val="NormalTablo"/>
    <w:uiPriority w:val="39"/>
    <w:rsid w:val="00C03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F6D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201893">
      <w:bodyDiv w:val="1"/>
      <w:marLeft w:val="0"/>
      <w:marRight w:val="0"/>
      <w:marTop w:val="0"/>
      <w:marBottom w:val="0"/>
      <w:divBdr>
        <w:top w:val="none" w:sz="0" w:space="0" w:color="auto"/>
        <w:left w:val="none" w:sz="0" w:space="0" w:color="auto"/>
        <w:bottom w:val="none" w:sz="0" w:space="0" w:color="auto"/>
        <w:right w:val="none" w:sz="0" w:space="0" w:color="auto"/>
      </w:divBdr>
    </w:div>
    <w:div w:id="1838693468">
      <w:bodyDiv w:val="1"/>
      <w:marLeft w:val="0"/>
      <w:marRight w:val="0"/>
      <w:marTop w:val="0"/>
      <w:marBottom w:val="0"/>
      <w:divBdr>
        <w:top w:val="none" w:sz="0" w:space="0" w:color="auto"/>
        <w:left w:val="none" w:sz="0" w:space="0" w:color="auto"/>
        <w:bottom w:val="none" w:sz="0" w:space="0" w:color="auto"/>
        <w:right w:val="none" w:sz="0" w:space="0" w:color="auto"/>
      </w:divBdr>
    </w:div>
    <w:div w:id="1876575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mhantekst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3929</Words>
  <Characters>22401</Characters>
  <Application>Microsoft Office Word</Application>
  <DocSecurity>0</DocSecurity>
  <Lines>186</Lines>
  <Paragraphs>52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26278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user</cp:lastModifiedBy>
  <cp:revision>2</cp:revision>
  <dcterms:created xsi:type="dcterms:W3CDTF">2019-11-27T07:22:00Z</dcterms:created>
  <dcterms:modified xsi:type="dcterms:W3CDTF">2019-11-27T07:22:00Z</dcterms:modified>
</cp:coreProperties>
</file>